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99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2610"/>
        <w:gridCol w:w="1890"/>
        <w:gridCol w:w="1890"/>
        <w:gridCol w:w="3191"/>
      </w:tblGrid>
      <w:tr w:rsidR="009D454A" w:rsidRPr="007B1BAB" w:rsidTr="00553C30">
        <w:trPr>
          <w:trHeight w:val="620"/>
        </w:trPr>
        <w:tc>
          <w:tcPr>
            <w:tcW w:w="5035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2.3 </w:t>
            </w:r>
            <w:r w:rsidRPr="007B1BAB">
              <w:rPr>
                <w:rFonts w:ascii="Calibri" w:hAnsi="Calibri"/>
                <w:b/>
              </w:rPr>
              <w:t>Ensure academic standards are maintained in all distance learning environments.</w:t>
            </w:r>
          </w:p>
        </w:tc>
        <w:tc>
          <w:tcPr>
            <w:tcW w:w="261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C7115F" w:rsidRDefault="009D454A" w:rsidP="00553C3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7115F">
              <w:rPr>
                <w:rFonts w:ascii="Calibri" w:hAnsi="Calibri"/>
                <w:b/>
                <w:sz w:val="28"/>
                <w:szCs w:val="28"/>
              </w:rPr>
              <w:t>Goal I</w:t>
            </w: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3191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</w:tr>
      <w:tr w:rsidR="009D454A" w:rsidRPr="007B1BAB" w:rsidTr="00553C30">
        <w:tc>
          <w:tcPr>
            <w:tcW w:w="5035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  <w:b/>
              </w:rPr>
            </w:pPr>
            <w:r w:rsidRPr="00945138">
              <w:rPr>
                <w:rFonts w:ascii="Calibri" w:hAnsi="Calibri"/>
                <w:b/>
                <w:color w:val="5F497A"/>
              </w:rPr>
              <w:tab/>
            </w:r>
            <w:r w:rsidRPr="00650283">
              <w:rPr>
                <w:rFonts w:ascii="Calibri" w:hAnsi="Calibri"/>
                <w:b/>
                <w:i/>
                <w:color w:val="1F3864" w:themeColor="accent5" w:themeShade="80"/>
              </w:rPr>
              <w:t>MEASURES</w:t>
            </w:r>
            <w:r w:rsidRPr="00650283">
              <w:rPr>
                <w:rFonts w:ascii="Calibri" w:hAnsi="Calibri"/>
                <w:b/>
                <w:color w:val="1F3864" w:themeColor="accent5" w:themeShade="80"/>
              </w:rPr>
              <w:t>:</w:t>
            </w:r>
          </w:p>
        </w:tc>
        <w:tc>
          <w:tcPr>
            <w:tcW w:w="261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3191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</w:tr>
      <w:tr w:rsidR="009D454A" w:rsidRPr="0049794D" w:rsidTr="00553C30">
        <w:tc>
          <w:tcPr>
            <w:tcW w:w="5035" w:type="dxa"/>
            <w:shd w:val="clear" w:color="auto" w:fill="auto"/>
            <w:tcMar>
              <w:top w:w="115" w:type="dxa"/>
              <w:bottom w:w="115" w:type="dxa"/>
            </w:tcMar>
          </w:tcPr>
          <w:p w:rsidR="009D454A" w:rsidRDefault="009D454A" w:rsidP="00553C30">
            <w:pPr>
              <w:ind w:left="720"/>
              <w:rPr>
                <w:rFonts w:ascii="Calibri" w:hAnsi="Calibri"/>
              </w:rPr>
            </w:pPr>
            <w:r w:rsidRPr="00D64C0F">
              <w:rPr>
                <w:rFonts w:ascii="Calibri" w:hAnsi="Calibri"/>
              </w:rPr>
              <w:t>2.3.1 Establish an Online Learning Committee by Spring 2018.</w:t>
            </w:r>
          </w:p>
        </w:tc>
        <w:tc>
          <w:tcPr>
            <w:tcW w:w="2610" w:type="dxa"/>
            <w:tcMar>
              <w:top w:w="115" w:type="dxa"/>
              <w:bottom w:w="115" w:type="dxa"/>
            </w:tcMar>
          </w:tcPr>
          <w:p w:rsidR="009D454A" w:rsidRPr="002B2DAD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Academic Dean/OLC ad-hoc committee</w:t>
            </w: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9D454A" w:rsidRDefault="009D454A" w:rsidP="00553C30">
            <w:pPr>
              <w:rPr>
                <w:rFonts w:ascii="Calibri" w:hAnsi="Calibri"/>
              </w:rPr>
            </w:pPr>
            <w:r w:rsidRPr="009D454A">
              <w:rPr>
                <w:rFonts w:ascii="Calibri" w:hAnsi="Calibri"/>
              </w:rPr>
              <w:t>Limited</w:t>
            </w:r>
          </w:p>
        </w:tc>
        <w:tc>
          <w:tcPr>
            <w:tcW w:w="3191" w:type="dxa"/>
            <w:tcMar>
              <w:top w:w="115" w:type="dxa"/>
              <w:bottom w:w="115" w:type="dxa"/>
            </w:tcMar>
          </w:tcPr>
          <w:p w:rsidR="009D454A" w:rsidRPr="0049794D" w:rsidRDefault="00553C30" w:rsidP="00553C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Completed, spring 2018</w:t>
            </w:r>
          </w:p>
        </w:tc>
      </w:tr>
      <w:tr w:rsidR="009D454A" w:rsidRPr="0049794D" w:rsidTr="00553C30">
        <w:tc>
          <w:tcPr>
            <w:tcW w:w="5035" w:type="dxa"/>
            <w:shd w:val="clear" w:color="auto" w:fill="auto"/>
            <w:tcMar>
              <w:top w:w="115" w:type="dxa"/>
              <w:bottom w:w="115" w:type="dxa"/>
            </w:tcMar>
          </w:tcPr>
          <w:p w:rsidR="009D454A" w:rsidRPr="002B3AEF" w:rsidRDefault="009D454A" w:rsidP="00553C30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2.3.2 Create Online Teaching Handbook by Spring 2020.</w:t>
            </w:r>
          </w:p>
        </w:tc>
        <w:tc>
          <w:tcPr>
            <w:tcW w:w="2610" w:type="dxa"/>
            <w:tcMar>
              <w:top w:w="115" w:type="dxa"/>
              <w:bottom w:w="115" w:type="dxa"/>
            </w:tcMar>
          </w:tcPr>
          <w:p w:rsidR="009D454A" w:rsidRPr="002B2DAD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Learning Committee</w:t>
            </w: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9D454A" w:rsidRDefault="009D454A" w:rsidP="00553C30">
            <w:pPr>
              <w:rPr>
                <w:rFonts w:ascii="Calibri" w:hAnsi="Calibri"/>
              </w:rPr>
            </w:pPr>
            <w:r w:rsidRPr="009D454A">
              <w:rPr>
                <w:rFonts w:ascii="Calibri" w:hAnsi="Calibri"/>
              </w:rPr>
              <w:t>Limited</w:t>
            </w:r>
          </w:p>
        </w:tc>
        <w:tc>
          <w:tcPr>
            <w:tcW w:w="3191" w:type="dxa"/>
            <w:tcMar>
              <w:top w:w="115" w:type="dxa"/>
              <w:bottom w:w="115" w:type="dxa"/>
            </w:tcMar>
          </w:tcPr>
          <w:p w:rsidR="009D454A" w:rsidRPr="0049794D" w:rsidRDefault="00CC188A" w:rsidP="00553C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Process as of May</w:t>
            </w:r>
            <w:r w:rsidR="00553C30">
              <w:rPr>
                <w:rFonts w:ascii="Calibri" w:hAnsi="Calibri"/>
                <w:b/>
              </w:rPr>
              <w:t xml:space="preserve"> 2019</w:t>
            </w:r>
          </w:p>
        </w:tc>
      </w:tr>
      <w:tr w:rsidR="009D454A" w:rsidTr="00553C30">
        <w:tc>
          <w:tcPr>
            <w:tcW w:w="5035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2.3.3 Create and formalize policies for online education by  Spring 2019</w:t>
            </w:r>
          </w:p>
        </w:tc>
        <w:tc>
          <w:tcPr>
            <w:tcW w:w="261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Learning Committee</w:t>
            </w: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49794D" w:rsidRDefault="009D454A" w:rsidP="00553C30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Limited</w:t>
            </w:r>
          </w:p>
        </w:tc>
        <w:tc>
          <w:tcPr>
            <w:tcW w:w="3191" w:type="dxa"/>
            <w:tcMar>
              <w:top w:w="115" w:type="dxa"/>
              <w:bottom w:w="115" w:type="dxa"/>
            </w:tcMar>
          </w:tcPr>
          <w:p w:rsidR="009D454A" w:rsidRPr="00553C30" w:rsidRDefault="00553C30" w:rsidP="00553C30">
            <w:pPr>
              <w:rPr>
                <w:rFonts w:ascii="Calibri" w:hAnsi="Calibri"/>
                <w:b/>
              </w:rPr>
            </w:pPr>
            <w:r w:rsidRPr="00553C30">
              <w:rPr>
                <w:rFonts w:ascii="Calibri" w:hAnsi="Calibri"/>
                <w:b/>
              </w:rPr>
              <w:t>In Process</w:t>
            </w:r>
            <w:r w:rsidR="00CC188A">
              <w:rPr>
                <w:rFonts w:ascii="Calibri" w:hAnsi="Calibri"/>
                <w:b/>
              </w:rPr>
              <w:t xml:space="preserve"> as of May</w:t>
            </w:r>
            <w:r>
              <w:rPr>
                <w:rFonts w:ascii="Calibri" w:hAnsi="Calibri"/>
                <w:b/>
              </w:rPr>
              <w:t xml:space="preserve"> 2019</w:t>
            </w:r>
          </w:p>
        </w:tc>
      </w:tr>
      <w:tr w:rsidR="009D454A" w:rsidRPr="007B1BAB" w:rsidTr="00553C30">
        <w:tc>
          <w:tcPr>
            <w:tcW w:w="5035" w:type="dxa"/>
            <w:shd w:val="clear" w:color="auto" w:fill="auto"/>
            <w:tcMar>
              <w:top w:w="115" w:type="dxa"/>
              <w:bottom w:w="115" w:type="dxa"/>
            </w:tcMar>
          </w:tcPr>
          <w:p w:rsidR="009D454A" w:rsidRPr="002B3AEF" w:rsidRDefault="009D454A" w:rsidP="00553C30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2.3.4</w:t>
            </w:r>
            <w:r w:rsidRPr="002B3AEF">
              <w:rPr>
                <w:rFonts w:ascii="Calibri" w:hAnsi="Calibri"/>
              </w:rPr>
              <w:t xml:space="preserve"> Provide faculty training and resources in ‘best practices’ of online course des</w:t>
            </w:r>
            <w:r>
              <w:rPr>
                <w:rFonts w:ascii="Calibri" w:hAnsi="Calibri"/>
              </w:rPr>
              <w:t xml:space="preserve">ign and instruction </w:t>
            </w:r>
            <w:r w:rsidRPr="004175BC">
              <w:rPr>
                <w:rFonts w:ascii="Calibri" w:hAnsi="Calibri"/>
              </w:rPr>
              <w:t>on an ongoing basis.</w:t>
            </w:r>
          </w:p>
        </w:tc>
        <w:tc>
          <w:tcPr>
            <w:tcW w:w="261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Dean, Associate Academic Dean, Grant Coordinator</w:t>
            </w: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3542BC" w:rsidRDefault="009D454A" w:rsidP="00553C30">
            <w:pPr>
              <w:rPr>
                <w:rFonts w:ascii="Calibri" w:hAnsi="Calibri"/>
              </w:rPr>
            </w:pPr>
            <w:r w:rsidRPr="003542BC">
              <w:rPr>
                <w:rFonts w:ascii="Calibri" w:hAnsi="Calibri"/>
              </w:rPr>
              <w:t>Moderate</w:t>
            </w:r>
          </w:p>
        </w:tc>
        <w:tc>
          <w:tcPr>
            <w:tcW w:w="3191" w:type="dxa"/>
            <w:tcMar>
              <w:top w:w="115" w:type="dxa"/>
              <w:bottom w:w="115" w:type="dxa"/>
            </w:tcMar>
          </w:tcPr>
          <w:p w:rsidR="009D454A" w:rsidRPr="0044588E" w:rsidRDefault="00553C30" w:rsidP="00553C3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3C30">
              <w:rPr>
                <w:rFonts w:ascii="Calibri" w:hAnsi="Calibri"/>
                <w:b/>
              </w:rPr>
              <w:t xml:space="preserve">Essentials of Online Course Design – </w:t>
            </w:r>
            <w:proofErr w:type="gramStart"/>
            <w:r w:rsidRPr="00553C30">
              <w:rPr>
                <w:rFonts w:ascii="Calibri" w:hAnsi="Calibri"/>
                <w:b/>
              </w:rPr>
              <w:t>3 week</w:t>
            </w:r>
            <w:proofErr w:type="gramEnd"/>
            <w:r w:rsidRPr="00553C30">
              <w:rPr>
                <w:rFonts w:ascii="Calibri" w:hAnsi="Calibri"/>
                <w:b/>
              </w:rPr>
              <w:t xml:space="preserve"> workshop offered 2X year</w:t>
            </w:r>
          </w:p>
          <w:p w:rsidR="0044588E" w:rsidRPr="00553C30" w:rsidRDefault="0044588E" w:rsidP="00553C3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Plan to add two more levels in AY1920</w:t>
            </w:r>
          </w:p>
        </w:tc>
      </w:tr>
      <w:tr w:rsidR="009D454A" w:rsidRPr="007B1BAB" w:rsidTr="00553C30">
        <w:tc>
          <w:tcPr>
            <w:tcW w:w="5035" w:type="dxa"/>
            <w:shd w:val="clear" w:color="auto" w:fill="auto"/>
            <w:tcMar>
              <w:top w:w="115" w:type="dxa"/>
              <w:bottom w:w="115" w:type="dxa"/>
            </w:tcMar>
          </w:tcPr>
          <w:p w:rsidR="009D454A" w:rsidRDefault="009D454A" w:rsidP="00553C30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2.3.5 Implement a quality assurance system for fully and hybrid online courses by Spring 2021.</w:t>
            </w:r>
          </w:p>
        </w:tc>
        <w:tc>
          <w:tcPr>
            <w:tcW w:w="261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Learning Committee  &amp; Department Chairs</w:t>
            </w: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3542BC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Moderate</w:t>
            </w:r>
          </w:p>
        </w:tc>
        <w:tc>
          <w:tcPr>
            <w:tcW w:w="3191" w:type="dxa"/>
            <w:tcMar>
              <w:top w:w="115" w:type="dxa"/>
              <w:bottom w:w="115" w:type="dxa"/>
            </w:tcMar>
          </w:tcPr>
          <w:p w:rsidR="009D454A" w:rsidRPr="00BC65CF" w:rsidRDefault="00BC65CF" w:rsidP="00BC65C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process on first step of choosing a Course Design Checklist, May 2019</w:t>
            </w:r>
            <w:bookmarkStart w:id="0" w:name="_GoBack"/>
            <w:bookmarkEnd w:id="0"/>
          </w:p>
        </w:tc>
      </w:tr>
      <w:tr w:rsidR="009D454A" w:rsidRPr="007B1BAB" w:rsidTr="00553C30">
        <w:tc>
          <w:tcPr>
            <w:tcW w:w="5035" w:type="dxa"/>
            <w:shd w:val="clear" w:color="auto" w:fill="auto"/>
            <w:tcMar>
              <w:top w:w="115" w:type="dxa"/>
              <w:bottom w:w="115" w:type="dxa"/>
            </w:tcMar>
          </w:tcPr>
          <w:p w:rsidR="009D454A" w:rsidRDefault="009D454A" w:rsidP="00553C30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2.3.6 Ensure parity for support of online students, faculty, and courses with on-campus students, faculty, and students by Fall 2021. </w:t>
            </w:r>
          </w:p>
        </w:tc>
        <w:tc>
          <w:tcPr>
            <w:tcW w:w="261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Academic Dean, Associate Academic Dean, Grant Coordinator </w:t>
            </w: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7B1BAB" w:rsidRDefault="009D454A" w:rsidP="00553C3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Mar>
              <w:top w:w="115" w:type="dxa"/>
              <w:bottom w:w="115" w:type="dxa"/>
            </w:tcMar>
          </w:tcPr>
          <w:p w:rsidR="009D454A" w:rsidRPr="003542BC" w:rsidRDefault="009D454A" w:rsidP="00553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Moderate</w:t>
            </w:r>
          </w:p>
        </w:tc>
        <w:tc>
          <w:tcPr>
            <w:tcW w:w="3191" w:type="dxa"/>
            <w:tcMar>
              <w:top w:w="115" w:type="dxa"/>
              <w:bottom w:w="115" w:type="dxa"/>
            </w:tcMar>
          </w:tcPr>
          <w:p w:rsidR="009D454A" w:rsidRPr="0049794D" w:rsidRDefault="009D454A" w:rsidP="00553C30">
            <w:pPr>
              <w:rPr>
                <w:rFonts w:ascii="Calibri" w:hAnsi="Calibri"/>
                <w:b/>
              </w:rPr>
            </w:pPr>
          </w:p>
        </w:tc>
      </w:tr>
    </w:tbl>
    <w:p w:rsidR="0092666D" w:rsidRDefault="0092666D"/>
    <w:sectPr w:rsidR="0092666D" w:rsidSect="009D4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045"/>
    <w:multiLevelType w:val="hybridMultilevel"/>
    <w:tmpl w:val="E3D04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F0BBF"/>
    <w:multiLevelType w:val="hybridMultilevel"/>
    <w:tmpl w:val="F34C6332"/>
    <w:lvl w:ilvl="0" w:tplc="186A1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4A"/>
    <w:rsid w:val="0044588E"/>
    <w:rsid w:val="00553C30"/>
    <w:rsid w:val="0092666D"/>
    <w:rsid w:val="009D454A"/>
    <w:rsid w:val="00BC65CF"/>
    <w:rsid w:val="00C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B6E5"/>
  <w15:chartTrackingRefBased/>
  <w15:docId w15:val="{EC9C3923-FF80-4C0D-901A-B3DECB0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ahoma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4A"/>
    <w:pPr>
      <w:spacing w:after="0" w:line="240" w:lineRule="auto"/>
    </w:pPr>
    <w:rPr>
      <w:rFonts w:ascii="Times New Roman" w:eastAsia="Times New Roman" w:hAnsi="Times New Roman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5</cp:revision>
  <dcterms:created xsi:type="dcterms:W3CDTF">2019-04-18T15:04:00Z</dcterms:created>
  <dcterms:modified xsi:type="dcterms:W3CDTF">2019-05-02T13:26:00Z</dcterms:modified>
</cp:coreProperties>
</file>