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E6BD" w14:textId="77777777" w:rsidR="009259DE" w:rsidRPr="009259DE" w:rsidRDefault="009259DE">
      <w:pPr>
        <w:rPr>
          <w:b/>
        </w:rPr>
      </w:pPr>
      <w:r w:rsidRPr="009259DE">
        <w:rPr>
          <w:b/>
        </w:rPr>
        <w:t>Statement on Global Awareness, Diversity and Tolerance</w:t>
      </w:r>
      <w:r w:rsidR="00AA2FD1">
        <w:rPr>
          <w:b/>
        </w:rPr>
        <w:t xml:space="preserve"> Institutional Learning Outcome</w:t>
      </w:r>
    </w:p>
    <w:p w14:paraId="0D54B9D4" w14:textId="0839190E" w:rsidR="00AA2FD1" w:rsidRDefault="00AA2FD1" w:rsidP="00AA2FD1">
      <w:r>
        <w:rPr>
          <w:b/>
        </w:rPr>
        <w:t xml:space="preserve">ILO #3: </w:t>
      </w:r>
      <w:r w:rsidRPr="00AA2FD1">
        <w:rPr>
          <w:b/>
        </w:rPr>
        <w:t xml:space="preserve">Global Awareness, Diversity, and Tolerance: </w:t>
      </w:r>
      <w:r>
        <w:t>Respectfully engage with others and analyze issues from a multicultural and global perspective</w:t>
      </w:r>
      <w:r w:rsidR="006E21A4">
        <w:t>.</w:t>
      </w:r>
    </w:p>
    <w:p w14:paraId="59B8F44D" w14:textId="27812676" w:rsidR="006E21A4" w:rsidRPr="006E21A4" w:rsidRDefault="00AA2FD1" w:rsidP="00024BE3">
      <w:pPr>
        <w:rPr>
          <w:rFonts w:ascii="PMNCaeciliaW01-55Roman" w:hAnsi="PMNCaeciliaW01-55Roman"/>
          <w:color w:val="333333"/>
          <w:sz w:val="21"/>
          <w:szCs w:val="21"/>
          <w:lang w:val="en"/>
        </w:rPr>
      </w:pPr>
      <w:r>
        <w:rPr>
          <w:rFonts w:ascii="PMNCaeciliaW01-55Roman" w:hAnsi="PMNCaeciliaW01-55Roman"/>
          <w:color w:val="333333"/>
          <w:sz w:val="21"/>
          <w:szCs w:val="21"/>
          <w:lang w:val="en"/>
        </w:rPr>
        <w:t>This Institutional Learning Outcome derives from a collaborative effort between staff, faculty and administration and reflects the expressed values of Y</w:t>
      </w:r>
      <w:r w:rsidR="000464FC">
        <w:rPr>
          <w:rFonts w:ascii="PMNCaeciliaW01-55Roman" w:hAnsi="PMNCaeciliaW01-55Roman"/>
          <w:color w:val="333333"/>
          <w:sz w:val="21"/>
          <w:szCs w:val="21"/>
          <w:lang w:val="en"/>
        </w:rPr>
        <w:t xml:space="preserve">ork County Community College </w:t>
      </w:r>
      <w:r>
        <w:rPr>
          <w:rFonts w:ascii="PMNCaeciliaW01-55Roman" w:hAnsi="PMNCaeciliaW01-55Roman"/>
          <w:color w:val="333333"/>
          <w:sz w:val="21"/>
          <w:szCs w:val="21"/>
          <w:lang w:val="en"/>
        </w:rPr>
        <w:t>and of the Maine Community College System.</w:t>
      </w:r>
    </w:p>
    <w:p w14:paraId="6DE27EE0" w14:textId="73CC85E2" w:rsidR="00E17851" w:rsidRPr="00E17851" w:rsidRDefault="00E17851" w:rsidP="00E17851">
      <w:pPr>
        <w:spacing w:before="100" w:beforeAutospacing="1" w:after="100" w:afterAutospacing="1" w:line="240" w:lineRule="auto"/>
        <w:outlineLvl w:val="3"/>
        <w:rPr>
          <w:rFonts w:eastAsia="Times New Roman" w:cstheme="minorHAnsi"/>
          <w:bCs/>
        </w:rPr>
      </w:pPr>
      <w:r w:rsidRPr="006E21A4">
        <w:rPr>
          <w:rFonts w:eastAsia="Times New Roman" w:cstheme="minorHAnsi"/>
          <w:b/>
          <w:bCs/>
        </w:rPr>
        <w:t>Global awareness</w:t>
      </w:r>
      <w:r>
        <w:rPr>
          <w:rFonts w:eastAsia="Times New Roman" w:cstheme="minorHAnsi"/>
          <w:bCs/>
        </w:rPr>
        <w:t xml:space="preserve"> is an</w:t>
      </w:r>
      <w:r w:rsidRPr="003775EA">
        <w:rPr>
          <w:rFonts w:eastAsia="Times New Roman" w:cstheme="minorHAnsi"/>
          <w:bCs/>
        </w:rPr>
        <w:t xml:space="preserve"> understanding of </w:t>
      </w:r>
      <w:r>
        <w:rPr>
          <w:rFonts w:eastAsia="Times New Roman" w:cstheme="minorHAnsi"/>
          <w:bCs/>
        </w:rPr>
        <w:t>one’s</w:t>
      </w:r>
      <w:r w:rsidRPr="003775EA">
        <w:rPr>
          <w:rFonts w:eastAsia="Times New Roman" w:cstheme="minorHAnsi"/>
          <w:bCs/>
        </w:rPr>
        <w:t xml:space="preserve"> place in a global society with increasingly interconnected economic, political and cultural issues and problems; students must understand the complexities of the global comm</w:t>
      </w:r>
      <w:r>
        <w:rPr>
          <w:rFonts w:eastAsia="Times New Roman" w:cstheme="minorHAnsi"/>
          <w:bCs/>
        </w:rPr>
        <w:t xml:space="preserve">unity that will be their future </w:t>
      </w:r>
    </w:p>
    <w:p w14:paraId="252A4359" w14:textId="2EB513FC" w:rsidR="00024BE3" w:rsidRDefault="00E17851" w:rsidP="00024BE3">
      <w:pPr>
        <w:rPr>
          <w:rStyle w:val="Hyperlink"/>
        </w:rPr>
      </w:pPr>
      <w:r w:rsidRPr="006E21A4">
        <w:rPr>
          <w:b/>
        </w:rPr>
        <w:t>D</w:t>
      </w:r>
      <w:r w:rsidR="00024BE3" w:rsidRPr="006E21A4">
        <w:rPr>
          <w:b/>
        </w:rPr>
        <w:t xml:space="preserve">iversity </w:t>
      </w:r>
      <w:r w:rsidR="00024BE3">
        <w:t>is the recognition of differences and commonalities among people from which they can begin to understand each other. These differences and commonalities include, but are not limited to, ethnicity, religion, age, gender, culture, cognitive ability, life experiences, family situations, and sexual orientation</w:t>
      </w:r>
      <w:r w:rsidR="006E21A4">
        <w:t>.</w:t>
      </w:r>
      <w:r w:rsidR="006E21A4">
        <w:rPr>
          <w:rStyle w:val="Hyperlink"/>
        </w:rPr>
        <w:t xml:space="preserve"> </w:t>
      </w:r>
    </w:p>
    <w:p w14:paraId="5AB4AFFB" w14:textId="77777777" w:rsidR="006E21A4" w:rsidRDefault="006E21A4" w:rsidP="00024BE3">
      <w:r w:rsidRPr="006E21A4">
        <w:rPr>
          <w:b/>
        </w:rPr>
        <w:t xml:space="preserve">Tolerance </w:t>
      </w:r>
      <w:r>
        <w:t xml:space="preserve">means recognizing and respecting the beliefs and practices of others. </w:t>
      </w:r>
    </w:p>
    <w:p w14:paraId="61667D6E" w14:textId="77777777" w:rsidR="009259DE" w:rsidRDefault="009259DE" w:rsidP="00024BE3">
      <w:pPr>
        <w:rPr>
          <w:rStyle w:val="Hyperlink"/>
          <w:color w:val="auto"/>
          <w:u w:val="none"/>
        </w:rPr>
      </w:pPr>
      <w:r w:rsidRPr="009259DE">
        <w:rPr>
          <w:rStyle w:val="Hyperlink"/>
          <w:color w:val="auto"/>
          <w:u w:val="none"/>
        </w:rPr>
        <w:t xml:space="preserve">The rubric below is intended to measure student learning outcomes in the area of global awareness, diversity and tolerance. It is designed as a tool to evaluate and learn from student artifacts, including but not limited to presentations, discussion posts, papers, </w:t>
      </w:r>
      <w:proofErr w:type="spellStart"/>
      <w:r w:rsidRPr="009259DE">
        <w:rPr>
          <w:rStyle w:val="Hyperlink"/>
          <w:color w:val="auto"/>
          <w:u w:val="none"/>
        </w:rPr>
        <w:t>powerpoints</w:t>
      </w:r>
      <w:proofErr w:type="spellEnd"/>
      <w:r w:rsidRPr="009259DE">
        <w:rPr>
          <w:rStyle w:val="Hyperlink"/>
          <w:color w:val="auto"/>
          <w:u w:val="none"/>
        </w:rPr>
        <w:t xml:space="preserve">, or class discussions. </w:t>
      </w:r>
      <w:r>
        <w:rPr>
          <w:rStyle w:val="Hyperlink"/>
          <w:color w:val="auto"/>
          <w:u w:val="none"/>
        </w:rPr>
        <w:t xml:space="preserve"> As a tool designed to measure “snapshots”, it may not encompass all of the above, but represents our best effort to date for assessing student outcomes in this area.</w:t>
      </w:r>
    </w:p>
    <w:p w14:paraId="373264A3" w14:textId="77777777" w:rsidR="000464FC" w:rsidRDefault="000464FC"/>
    <w:p w14:paraId="233DFFA7" w14:textId="77777777" w:rsidR="000464FC" w:rsidRDefault="000464FC" w:rsidP="000464FC"/>
    <w:p w14:paraId="1C856EE7" w14:textId="77777777" w:rsidR="00EC59AE" w:rsidRDefault="00EC59AE">
      <w:r>
        <w:br w:type="page"/>
      </w:r>
    </w:p>
    <w:tbl>
      <w:tblPr>
        <w:tblStyle w:val="TableGrid"/>
        <w:tblW w:w="0" w:type="auto"/>
        <w:tblLook w:val="04A0" w:firstRow="1" w:lastRow="0" w:firstColumn="1" w:lastColumn="0" w:noHBand="0" w:noVBand="1"/>
      </w:tblPr>
      <w:tblGrid>
        <w:gridCol w:w="1777"/>
        <w:gridCol w:w="2718"/>
        <w:gridCol w:w="2700"/>
        <w:gridCol w:w="2790"/>
        <w:gridCol w:w="2965"/>
      </w:tblGrid>
      <w:tr w:rsidR="00802BE4" w14:paraId="113C7F5C" w14:textId="77777777" w:rsidTr="00603E2E">
        <w:tc>
          <w:tcPr>
            <w:tcW w:w="1777" w:type="dxa"/>
          </w:tcPr>
          <w:p w14:paraId="45FC6777" w14:textId="77777777" w:rsidR="009E5478" w:rsidRDefault="009E5478"/>
        </w:tc>
        <w:tc>
          <w:tcPr>
            <w:tcW w:w="2718" w:type="dxa"/>
          </w:tcPr>
          <w:p w14:paraId="7F1A0802" w14:textId="77777777" w:rsidR="009E5478" w:rsidRPr="00603E2E" w:rsidRDefault="009E5478">
            <w:pPr>
              <w:rPr>
                <w:b/>
              </w:rPr>
            </w:pPr>
            <w:r w:rsidRPr="00603E2E">
              <w:rPr>
                <w:b/>
              </w:rPr>
              <w:t>Exemplary</w:t>
            </w:r>
          </w:p>
        </w:tc>
        <w:tc>
          <w:tcPr>
            <w:tcW w:w="2700" w:type="dxa"/>
          </w:tcPr>
          <w:p w14:paraId="24B23561" w14:textId="77777777" w:rsidR="009E5478" w:rsidRPr="00603E2E" w:rsidRDefault="00603E2E">
            <w:pPr>
              <w:rPr>
                <w:b/>
              </w:rPr>
            </w:pPr>
            <w:r>
              <w:rPr>
                <w:b/>
              </w:rPr>
              <w:t>Acceptable</w:t>
            </w:r>
          </w:p>
        </w:tc>
        <w:tc>
          <w:tcPr>
            <w:tcW w:w="2790" w:type="dxa"/>
          </w:tcPr>
          <w:p w14:paraId="63B69F6E" w14:textId="77777777" w:rsidR="009E5478" w:rsidRPr="00603E2E" w:rsidRDefault="009E5478">
            <w:pPr>
              <w:rPr>
                <w:b/>
              </w:rPr>
            </w:pPr>
            <w:r w:rsidRPr="00603E2E">
              <w:rPr>
                <w:b/>
              </w:rPr>
              <w:t>Developing</w:t>
            </w:r>
          </w:p>
        </w:tc>
        <w:tc>
          <w:tcPr>
            <w:tcW w:w="2965" w:type="dxa"/>
          </w:tcPr>
          <w:p w14:paraId="700F2CF4" w14:textId="77777777" w:rsidR="009E5478" w:rsidRPr="00603E2E" w:rsidRDefault="009E5478">
            <w:pPr>
              <w:rPr>
                <w:b/>
              </w:rPr>
            </w:pPr>
            <w:r w:rsidRPr="00603E2E">
              <w:rPr>
                <w:b/>
              </w:rPr>
              <w:t>Ineffective</w:t>
            </w:r>
          </w:p>
        </w:tc>
      </w:tr>
      <w:tr w:rsidR="00802BE4" w14:paraId="0AC3EF36" w14:textId="77777777" w:rsidTr="00603E2E">
        <w:tc>
          <w:tcPr>
            <w:tcW w:w="1777" w:type="dxa"/>
          </w:tcPr>
          <w:p w14:paraId="58EEA37E" w14:textId="77777777" w:rsidR="009E5478" w:rsidRPr="00603E2E" w:rsidRDefault="009E5478">
            <w:pPr>
              <w:rPr>
                <w:b/>
              </w:rPr>
            </w:pPr>
            <w:r w:rsidRPr="00603E2E">
              <w:rPr>
                <w:b/>
              </w:rPr>
              <w:t>Cultural self-awareness</w:t>
            </w:r>
          </w:p>
        </w:tc>
        <w:tc>
          <w:tcPr>
            <w:tcW w:w="2718" w:type="dxa"/>
          </w:tcPr>
          <w:p w14:paraId="56030605" w14:textId="77777777" w:rsidR="009E5478" w:rsidRDefault="00802BE4">
            <w:r>
              <w:t>A</w:t>
            </w:r>
            <w:r w:rsidR="009E5478">
              <w:t>rticulates one’s own cultural rules and biases and is aware how they</w:t>
            </w:r>
            <w:r w:rsidR="00132631">
              <w:t xml:space="preserve"> inform one’s perspective, </w:t>
            </w:r>
            <w:r w:rsidR="009E5478">
              <w:t>communication and experience</w:t>
            </w:r>
          </w:p>
          <w:p w14:paraId="4D0AC136" w14:textId="77777777" w:rsidR="002E4C5C" w:rsidRDefault="002E4C5C"/>
        </w:tc>
        <w:tc>
          <w:tcPr>
            <w:tcW w:w="2700" w:type="dxa"/>
          </w:tcPr>
          <w:p w14:paraId="30A314D4" w14:textId="77777777" w:rsidR="00132631" w:rsidRDefault="00802BE4" w:rsidP="00132631">
            <w:r>
              <w:t>Mostly a</w:t>
            </w:r>
            <w:commentRangeStart w:id="0"/>
            <w:r w:rsidR="00132631">
              <w:t>rticulates</w:t>
            </w:r>
            <w:commentRangeEnd w:id="0"/>
            <w:r>
              <w:rPr>
                <w:rStyle w:val="CommentReference"/>
              </w:rPr>
              <w:commentReference w:id="0"/>
            </w:r>
            <w:r w:rsidR="00132631">
              <w:t xml:space="preserve"> one’s own cultural rules and biases and is aware how they inform one’s perspective, communication and experience</w:t>
            </w:r>
          </w:p>
          <w:p w14:paraId="7B62C52E" w14:textId="77777777" w:rsidR="009E5478" w:rsidRDefault="009E5478"/>
        </w:tc>
        <w:tc>
          <w:tcPr>
            <w:tcW w:w="2790" w:type="dxa"/>
          </w:tcPr>
          <w:p w14:paraId="17337072" w14:textId="77777777" w:rsidR="00132631" w:rsidRDefault="00132631" w:rsidP="00132631">
            <w:r>
              <w:t>Articulates some degree of one’s own cultural rules and biases and is somewhat aware of how they inform one’s perspective, communication and experience</w:t>
            </w:r>
          </w:p>
          <w:p w14:paraId="2B6D8D46" w14:textId="77777777" w:rsidR="009E5478" w:rsidRDefault="009E5478"/>
        </w:tc>
        <w:tc>
          <w:tcPr>
            <w:tcW w:w="2965" w:type="dxa"/>
          </w:tcPr>
          <w:p w14:paraId="24D17153" w14:textId="77777777" w:rsidR="00132631" w:rsidRDefault="00132631" w:rsidP="00132631">
            <w:r>
              <w:t>Unable to articulate one’s own cultural rules and biases and is unaware how they inform one’s perspective, communication and experience</w:t>
            </w:r>
          </w:p>
          <w:p w14:paraId="11F54E27" w14:textId="77777777" w:rsidR="009E5478" w:rsidRDefault="009E5478"/>
        </w:tc>
      </w:tr>
      <w:tr w:rsidR="00802BE4" w14:paraId="558524C7" w14:textId="77777777" w:rsidTr="00603E2E">
        <w:tc>
          <w:tcPr>
            <w:tcW w:w="1777" w:type="dxa"/>
          </w:tcPr>
          <w:p w14:paraId="19BC9135" w14:textId="77777777" w:rsidR="00802BE4" w:rsidRDefault="00802BE4" w:rsidP="00132631">
            <w:pPr>
              <w:rPr>
                <w:b/>
              </w:rPr>
            </w:pPr>
            <w:r>
              <w:rPr>
                <w:b/>
              </w:rPr>
              <w:t>Cultural</w:t>
            </w:r>
          </w:p>
          <w:p w14:paraId="721B66A2" w14:textId="77777777" w:rsidR="00E17851" w:rsidRPr="00603E2E" w:rsidRDefault="00802BE4" w:rsidP="00802BE4">
            <w:pPr>
              <w:rPr>
                <w:b/>
              </w:rPr>
            </w:pPr>
            <w:r>
              <w:rPr>
                <w:b/>
              </w:rPr>
              <w:t>Knowledge</w:t>
            </w:r>
          </w:p>
        </w:tc>
        <w:tc>
          <w:tcPr>
            <w:tcW w:w="2718" w:type="dxa"/>
          </w:tcPr>
          <w:p w14:paraId="203D4087" w14:textId="77777777" w:rsidR="00132631" w:rsidRPr="00132631" w:rsidRDefault="00132631" w:rsidP="00132631">
            <w:pPr>
              <w:rPr>
                <w:rFonts w:eastAsia="Times New Roman" w:cstheme="minorHAnsi"/>
              </w:rPr>
            </w:pPr>
            <w:r w:rsidRPr="00132631">
              <w:rPr>
                <w:rFonts w:eastAsia="Times New Roman" w:cstheme="minorHAnsi"/>
              </w:rPr>
              <w:t xml:space="preserve">Demonstrates sophisticated </w:t>
            </w:r>
          </w:p>
          <w:p w14:paraId="68E12F44" w14:textId="77777777" w:rsidR="00E17851" w:rsidRPr="00603E2E" w:rsidRDefault="00132631" w:rsidP="00802BE4">
            <w:pPr>
              <w:rPr>
                <w:rFonts w:eastAsia="Times New Roman" w:cstheme="minorHAnsi"/>
              </w:rPr>
            </w:pPr>
            <w:r w:rsidRPr="00132631">
              <w:rPr>
                <w:rFonts w:eastAsia="Times New Roman" w:cstheme="minorHAnsi"/>
              </w:rPr>
              <w:t xml:space="preserve">understanding of the complexity of elements important to </w:t>
            </w:r>
            <w:r w:rsidR="00802BE4">
              <w:rPr>
                <w:rFonts w:eastAsia="Times New Roman" w:cstheme="minorHAnsi"/>
              </w:rPr>
              <w:t>other</w:t>
            </w:r>
            <w:r w:rsidRPr="00132631">
              <w:rPr>
                <w:rFonts w:eastAsia="Times New Roman" w:cstheme="minorHAnsi"/>
              </w:rPr>
              <w:t xml:space="preserve"> culture</w:t>
            </w:r>
            <w:r w:rsidR="00802BE4">
              <w:rPr>
                <w:rFonts w:eastAsia="Times New Roman" w:cstheme="minorHAnsi"/>
              </w:rPr>
              <w:t xml:space="preserve">s in relation to their </w:t>
            </w:r>
            <w:r w:rsidRPr="00132631">
              <w:rPr>
                <w:rFonts w:eastAsia="Times New Roman" w:cstheme="minorHAnsi"/>
              </w:rPr>
              <w:t>values, norms, and social processes</w:t>
            </w:r>
            <w:r w:rsidR="00603E2E">
              <w:rPr>
                <w:rFonts w:eastAsia="Times New Roman" w:cstheme="minorHAnsi"/>
              </w:rPr>
              <w:t>.</w:t>
            </w:r>
          </w:p>
        </w:tc>
        <w:tc>
          <w:tcPr>
            <w:tcW w:w="2700" w:type="dxa"/>
          </w:tcPr>
          <w:p w14:paraId="21DF34B2" w14:textId="77777777" w:rsidR="00132631" w:rsidRPr="00132631" w:rsidRDefault="00132631" w:rsidP="00132631">
            <w:pPr>
              <w:rPr>
                <w:rFonts w:eastAsia="Times New Roman" w:cstheme="minorHAnsi"/>
              </w:rPr>
            </w:pPr>
            <w:r>
              <w:rPr>
                <w:rFonts w:eastAsia="Times New Roman" w:cstheme="minorHAnsi"/>
              </w:rPr>
              <w:t>Demonstrates adequate</w:t>
            </w:r>
          </w:p>
          <w:p w14:paraId="0AF56736" w14:textId="77777777" w:rsidR="00E17851" w:rsidRPr="000808C2" w:rsidRDefault="00132631">
            <w:pPr>
              <w:rPr>
                <w:rFonts w:eastAsia="Times New Roman" w:cstheme="minorHAnsi"/>
              </w:rPr>
            </w:pPr>
            <w:r w:rsidRPr="00132631">
              <w:rPr>
                <w:rFonts w:eastAsia="Times New Roman" w:cstheme="minorHAnsi"/>
              </w:rPr>
              <w:t>understanding of the complexity of e</w:t>
            </w:r>
            <w:r w:rsidR="00802BE4">
              <w:rPr>
                <w:rFonts w:eastAsia="Times New Roman" w:cstheme="minorHAnsi"/>
              </w:rPr>
              <w:t xml:space="preserve">lements </w:t>
            </w:r>
            <w:r w:rsidR="00802BE4" w:rsidRPr="00132631">
              <w:rPr>
                <w:rFonts w:eastAsia="Times New Roman" w:cstheme="minorHAnsi"/>
              </w:rPr>
              <w:t xml:space="preserve">important to </w:t>
            </w:r>
            <w:r w:rsidR="00802BE4">
              <w:rPr>
                <w:rFonts w:eastAsia="Times New Roman" w:cstheme="minorHAnsi"/>
              </w:rPr>
              <w:t>other</w:t>
            </w:r>
            <w:r w:rsidR="00802BE4" w:rsidRPr="00132631">
              <w:rPr>
                <w:rFonts w:eastAsia="Times New Roman" w:cstheme="minorHAnsi"/>
              </w:rPr>
              <w:t xml:space="preserve"> culture</w:t>
            </w:r>
            <w:r w:rsidR="00802BE4">
              <w:rPr>
                <w:rFonts w:eastAsia="Times New Roman" w:cstheme="minorHAnsi"/>
              </w:rPr>
              <w:t xml:space="preserve">s in relation to their </w:t>
            </w:r>
            <w:r w:rsidR="00802BE4" w:rsidRPr="00132631">
              <w:rPr>
                <w:rFonts w:eastAsia="Times New Roman" w:cstheme="minorHAnsi"/>
              </w:rPr>
              <w:t>values, norms, and social processes</w:t>
            </w:r>
            <w:r w:rsidR="00802BE4">
              <w:rPr>
                <w:rFonts w:eastAsia="Times New Roman" w:cstheme="minorHAnsi"/>
              </w:rPr>
              <w:t>.</w:t>
            </w:r>
          </w:p>
        </w:tc>
        <w:tc>
          <w:tcPr>
            <w:tcW w:w="2790" w:type="dxa"/>
          </w:tcPr>
          <w:p w14:paraId="03852E3B" w14:textId="77777777" w:rsidR="00132631" w:rsidRPr="00132631" w:rsidRDefault="00132631" w:rsidP="00132631">
            <w:pPr>
              <w:rPr>
                <w:rFonts w:eastAsia="Times New Roman" w:cstheme="minorHAnsi"/>
              </w:rPr>
            </w:pPr>
            <w:r w:rsidRPr="00132631">
              <w:rPr>
                <w:rFonts w:eastAsia="Times New Roman" w:cstheme="minorHAnsi"/>
              </w:rPr>
              <w:t xml:space="preserve">Demonstrates </w:t>
            </w:r>
            <w:r>
              <w:rPr>
                <w:rFonts w:eastAsia="Times New Roman" w:cstheme="minorHAnsi"/>
              </w:rPr>
              <w:t>partial</w:t>
            </w:r>
          </w:p>
          <w:p w14:paraId="274B35F9" w14:textId="77777777" w:rsidR="00E17851" w:rsidRDefault="00132631">
            <w:r w:rsidRPr="00132631">
              <w:rPr>
                <w:rFonts w:eastAsia="Times New Roman" w:cstheme="minorHAnsi"/>
              </w:rPr>
              <w:t>understanding of the com</w:t>
            </w:r>
            <w:r w:rsidR="00802BE4">
              <w:rPr>
                <w:rFonts w:eastAsia="Times New Roman" w:cstheme="minorHAnsi"/>
              </w:rPr>
              <w:t>plexity of elements</w:t>
            </w:r>
            <w:r w:rsidRPr="00132631">
              <w:rPr>
                <w:rFonts w:eastAsia="Times New Roman" w:cstheme="minorHAnsi"/>
              </w:rPr>
              <w:t xml:space="preserve"> </w:t>
            </w:r>
            <w:r w:rsidR="00802BE4" w:rsidRPr="00132631">
              <w:rPr>
                <w:rFonts w:eastAsia="Times New Roman" w:cstheme="minorHAnsi"/>
              </w:rPr>
              <w:t xml:space="preserve">important to </w:t>
            </w:r>
            <w:r w:rsidR="00802BE4">
              <w:rPr>
                <w:rFonts w:eastAsia="Times New Roman" w:cstheme="minorHAnsi"/>
              </w:rPr>
              <w:t>other</w:t>
            </w:r>
            <w:r w:rsidR="00802BE4" w:rsidRPr="00132631">
              <w:rPr>
                <w:rFonts w:eastAsia="Times New Roman" w:cstheme="minorHAnsi"/>
              </w:rPr>
              <w:t xml:space="preserve"> culture</w:t>
            </w:r>
            <w:r w:rsidR="00802BE4">
              <w:rPr>
                <w:rFonts w:eastAsia="Times New Roman" w:cstheme="minorHAnsi"/>
              </w:rPr>
              <w:t xml:space="preserve">s in relation to their </w:t>
            </w:r>
            <w:r w:rsidR="00802BE4" w:rsidRPr="00132631">
              <w:rPr>
                <w:rFonts w:eastAsia="Times New Roman" w:cstheme="minorHAnsi"/>
              </w:rPr>
              <w:t>values, norms, and social processes</w:t>
            </w:r>
            <w:r w:rsidR="00802BE4">
              <w:rPr>
                <w:rFonts w:eastAsia="Times New Roman" w:cstheme="minorHAnsi"/>
              </w:rPr>
              <w:t>.</w:t>
            </w:r>
          </w:p>
        </w:tc>
        <w:tc>
          <w:tcPr>
            <w:tcW w:w="2965" w:type="dxa"/>
          </w:tcPr>
          <w:p w14:paraId="0B624F34" w14:textId="77777777" w:rsidR="00E17851" w:rsidRDefault="00132631">
            <w:r w:rsidRPr="00132631">
              <w:rPr>
                <w:rFonts w:eastAsia="Times New Roman" w:cstheme="minorHAnsi"/>
              </w:rPr>
              <w:t xml:space="preserve">Demonstrates </w:t>
            </w:r>
            <w:r>
              <w:rPr>
                <w:rFonts w:eastAsia="Times New Roman" w:cstheme="minorHAnsi"/>
              </w:rPr>
              <w:t xml:space="preserve">little or no </w:t>
            </w:r>
            <w:r w:rsidRPr="00132631">
              <w:rPr>
                <w:rFonts w:eastAsia="Times New Roman" w:cstheme="minorHAnsi"/>
              </w:rPr>
              <w:t xml:space="preserve">understanding of the complexity of elements </w:t>
            </w:r>
            <w:r w:rsidR="00802BE4" w:rsidRPr="00132631">
              <w:rPr>
                <w:rFonts w:eastAsia="Times New Roman" w:cstheme="minorHAnsi"/>
              </w:rPr>
              <w:t xml:space="preserve">important to </w:t>
            </w:r>
            <w:r w:rsidR="00802BE4">
              <w:rPr>
                <w:rFonts w:eastAsia="Times New Roman" w:cstheme="minorHAnsi"/>
              </w:rPr>
              <w:t>other</w:t>
            </w:r>
            <w:r w:rsidR="00802BE4" w:rsidRPr="00132631">
              <w:rPr>
                <w:rFonts w:eastAsia="Times New Roman" w:cstheme="minorHAnsi"/>
              </w:rPr>
              <w:t xml:space="preserve"> culture</w:t>
            </w:r>
            <w:r w:rsidR="00802BE4">
              <w:rPr>
                <w:rFonts w:eastAsia="Times New Roman" w:cstheme="minorHAnsi"/>
              </w:rPr>
              <w:t xml:space="preserve">s in relation to their </w:t>
            </w:r>
            <w:r w:rsidR="00802BE4" w:rsidRPr="00132631">
              <w:rPr>
                <w:rFonts w:eastAsia="Times New Roman" w:cstheme="minorHAnsi"/>
              </w:rPr>
              <w:t>values, norms, and social processes</w:t>
            </w:r>
            <w:r w:rsidR="00802BE4">
              <w:rPr>
                <w:rFonts w:eastAsia="Times New Roman" w:cstheme="minorHAnsi"/>
              </w:rPr>
              <w:t>.</w:t>
            </w:r>
          </w:p>
        </w:tc>
      </w:tr>
      <w:tr w:rsidR="00802BE4" w14:paraId="097570AF" w14:textId="77777777" w:rsidTr="00603E2E">
        <w:tc>
          <w:tcPr>
            <w:tcW w:w="1777" w:type="dxa"/>
          </w:tcPr>
          <w:p w14:paraId="6FE0CA8B" w14:textId="77777777" w:rsidR="00533A1E" w:rsidRPr="00603E2E" w:rsidRDefault="00802BE4">
            <w:pPr>
              <w:rPr>
                <w:b/>
              </w:rPr>
            </w:pPr>
            <w:r>
              <w:rPr>
                <w:b/>
              </w:rPr>
              <w:t xml:space="preserve">Communicating across cultural </w:t>
            </w:r>
            <w:r w:rsidR="00533A1E" w:rsidRPr="00603E2E">
              <w:rPr>
                <w:b/>
              </w:rPr>
              <w:t>contexts</w:t>
            </w:r>
          </w:p>
        </w:tc>
        <w:tc>
          <w:tcPr>
            <w:tcW w:w="2718" w:type="dxa"/>
          </w:tcPr>
          <w:p w14:paraId="1DC7380D" w14:textId="77777777" w:rsidR="00533A1E" w:rsidRDefault="00874807">
            <w:r>
              <w:t>Considers and negotiates diverse perspectives to communicate appropriately across differences</w:t>
            </w:r>
          </w:p>
        </w:tc>
        <w:tc>
          <w:tcPr>
            <w:tcW w:w="2700" w:type="dxa"/>
          </w:tcPr>
          <w:p w14:paraId="7EBE0071" w14:textId="77777777" w:rsidR="00533A1E" w:rsidRDefault="00874807" w:rsidP="00874807">
            <w:r>
              <w:t>Considers divergent</w:t>
            </w:r>
            <w:r w:rsidR="000808C2">
              <w:t xml:space="preserve"> perspectives</w:t>
            </w:r>
            <w:r>
              <w:t xml:space="preserve">  in the communication process</w:t>
            </w:r>
          </w:p>
        </w:tc>
        <w:tc>
          <w:tcPr>
            <w:tcW w:w="2790" w:type="dxa"/>
          </w:tcPr>
          <w:p w14:paraId="5A23F851" w14:textId="77777777" w:rsidR="00533A1E" w:rsidRDefault="00874807">
            <w:r>
              <w:t>Begins to recognize divergent perspectives. Demonstrates emergent abilities to communicate across differences</w:t>
            </w:r>
          </w:p>
        </w:tc>
        <w:tc>
          <w:tcPr>
            <w:tcW w:w="2965" w:type="dxa"/>
          </w:tcPr>
          <w:p w14:paraId="30FA32A3" w14:textId="77777777" w:rsidR="00533A1E" w:rsidRDefault="00874807">
            <w:r>
              <w:t>Demonstrates little or no ability to recognize divergent perspectives or communicate across differences</w:t>
            </w:r>
          </w:p>
        </w:tc>
      </w:tr>
      <w:tr w:rsidR="00802BE4" w14:paraId="6F4B1BE1" w14:textId="77777777" w:rsidTr="00603E2E">
        <w:tc>
          <w:tcPr>
            <w:tcW w:w="1777" w:type="dxa"/>
          </w:tcPr>
          <w:p w14:paraId="79709867" w14:textId="77777777" w:rsidR="009E5478" w:rsidRPr="00603E2E" w:rsidRDefault="009E5478">
            <w:pPr>
              <w:rPr>
                <w:b/>
              </w:rPr>
            </w:pPr>
            <w:r w:rsidRPr="00603E2E">
              <w:rPr>
                <w:b/>
              </w:rPr>
              <w:t>Empathy</w:t>
            </w:r>
            <w:r w:rsidR="00802BE4">
              <w:rPr>
                <w:b/>
              </w:rPr>
              <w:t>, openness, and tolerance*</w:t>
            </w:r>
            <w:r w:rsidRPr="00603E2E">
              <w:rPr>
                <w:b/>
              </w:rPr>
              <w:t xml:space="preserve"> </w:t>
            </w:r>
          </w:p>
        </w:tc>
        <w:tc>
          <w:tcPr>
            <w:tcW w:w="2718" w:type="dxa"/>
          </w:tcPr>
          <w:p w14:paraId="6F939569" w14:textId="77777777" w:rsidR="002E4C5C" w:rsidRDefault="009E3D33">
            <w:pPr>
              <w:contextualSpacing/>
            </w:pPr>
            <w:r>
              <w:t>Consistently demonstrates</w:t>
            </w:r>
            <w:r w:rsidR="00AD0CEA">
              <w:t xml:space="preserve"> sensitivity</w:t>
            </w:r>
            <w:r w:rsidR="000808C2">
              <w:t xml:space="preserve"> &amp;</w:t>
            </w:r>
            <w:r w:rsidR="009E5478">
              <w:t xml:space="preserve"> integrity in interactions with people of diverse perspectives, beliefs, and values</w:t>
            </w:r>
            <w:r w:rsidR="000808C2">
              <w:t>.</w:t>
            </w:r>
          </w:p>
        </w:tc>
        <w:tc>
          <w:tcPr>
            <w:tcW w:w="2700" w:type="dxa"/>
          </w:tcPr>
          <w:p w14:paraId="0BD7CFDD" w14:textId="77777777" w:rsidR="009E5478" w:rsidRDefault="009E3D33">
            <w:pPr>
              <w:contextualSpacing/>
            </w:pPr>
            <w:r>
              <w:t>Most</w:t>
            </w:r>
            <w:r w:rsidR="000808C2">
              <w:t xml:space="preserve">ly demonstrates sensitivity &amp; </w:t>
            </w:r>
            <w:r>
              <w:t>integrity in interactions with people of diverse perspectives, beliefs, and values</w:t>
            </w:r>
          </w:p>
        </w:tc>
        <w:tc>
          <w:tcPr>
            <w:tcW w:w="2790" w:type="dxa"/>
          </w:tcPr>
          <w:p w14:paraId="714E085B" w14:textId="77777777" w:rsidR="009E5478" w:rsidRDefault="009E3D33">
            <w:pPr>
              <w:contextualSpacing/>
            </w:pPr>
            <w:r>
              <w:t xml:space="preserve">Demonstrates some sensitivity </w:t>
            </w:r>
            <w:r w:rsidR="000808C2">
              <w:t xml:space="preserve">&amp; </w:t>
            </w:r>
            <w:r>
              <w:t>integrity in interactions with people of diverse perspectives, beliefs, and values</w:t>
            </w:r>
            <w:r w:rsidR="000808C2">
              <w:t>.</w:t>
            </w:r>
          </w:p>
        </w:tc>
        <w:tc>
          <w:tcPr>
            <w:tcW w:w="2965" w:type="dxa"/>
          </w:tcPr>
          <w:p w14:paraId="59A3784E" w14:textId="77777777" w:rsidR="009E5478" w:rsidRDefault="009E3D33">
            <w:pPr>
              <w:contextualSpacing/>
            </w:pPr>
            <w:r>
              <w:t>Dem</w:t>
            </w:r>
            <w:r w:rsidR="000808C2">
              <w:t>onstrates little sensitivity or</w:t>
            </w:r>
            <w:r>
              <w:t xml:space="preserve"> integrity in interactions with people of diverse perspectives, beliefs, and values</w:t>
            </w:r>
            <w:r w:rsidR="000808C2">
              <w:t>.</w:t>
            </w:r>
          </w:p>
        </w:tc>
      </w:tr>
    </w:tbl>
    <w:p w14:paraId="2F7974E2" w14:textId="77777777" w:rsidR="009E5478" w:rsidRPr="000808C2" w:rsidRDefault="000808C2" w:rsidP="009E3D33">
      <w:pPr>
        <w:rPr>
          <w:rFonts w:eastAsia="Times New Roman" w:cstheme="minorHAnsi"/>
        </w:rPr>
      </w:pPr>
      <w:r w:rsidRPr="000808C2">
        <w:t>*(</w:t>
      </w:r>
      <w:r>
        <w:t>For example, a student artifact</w:t>
      </w:r>
      <w:r w:rsidRPr="000808C2">
        <w:t xml:space="preserve"> demonstrates positive regard for the culture, religion, gender, and/or sexual orientation of individuals; </w:t>
      </w:r>
      <w:r>
        <w:t>articulates r</w:t>
      </w:r>
      <w:r w:rsidRPr="000808C2">
        <w:rPr>
          <w:rFonts w:eastAsia="Times New Roman" w:cstheme="minorHAnsi"/>
        </w:rPr>
        <w:t xml:space="preserve">espects and values </w:t>
      </w:r>
      <w:r>
        <w:rPr>
          <w:rFonts w:eastAsia="Times New Roman" w:cstheme="minorHAnsi"/>
        </w:rPr>
        <w:t xml:space="preserve">for </w:t>
      </w:r>
      <w:r w:rsidRPr="000808C2">
        <w:rPr>
          <w:rFonts w:eastAsia="Times New Roman" w:cstheme="minorHAnsi"/>
        </w:rPr>
        <w:t>concerns of</w:t>
      </w:r>
      <w:bookmarkStart w:id="1" w:name="_GoBack"/>
      <w:bookmarkEnd w:id="1"/>
      <w:r w:rsidRPr="000808C2">
        <w:rPr>
          <w:rFonts w:eastAsia="Times New Roman" w:cstheme="minorHAnsi"/>
        </w:rPr>
        <w:t xml:space="preserve"> people and cultures different from their own).</w:t>
      </w:r>
    </w:p>
    <w:sectPr w:rsidR="009E5478" w:rsidRPr="000808C2" w:rsidSect="009E5478">
      <w:footerReference w:type="default" r:id="rId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anne Fallon" w:date="2018-04-26T13:21:00Z" w:initials="DF">
    <w:p w14:paraId="59E78123" w14:textId="77777777" w:rsidR="00802BE4" w:rsidRDefault="00802BE4">
      <w:pPr>
        <w:pStyle w:val="CommentText"/>
      </w:pPr>
      <w:r>
        <w:rPr>
          <w:rStyle w:val="CommentReference"/>
        </w:rPr>
        <w:annotationRef/>
      </w:r>
      <w:proofErr w:type="spellStart"/>
      <w:r>
        <w:rPr>
          <w:rStyle w:val="CommentReference"/>
        </w:rPr>
        <w:t>ostly</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7812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5D09" w14:textId="77777777" w:rsidR="00DD07C5" w:rsidRDefault="00DD07C5" w:rsidP="00DD07C5">
      <w:pPr>
        <w:spacing w:after="0" w:line="240" w:lineRule="auto"/>
      </w:pPr>
      <w:r>
        <w:separator/>
      </w:r>
    </w:p>
  </w:endnote>
  <w:endnote w:type="continuationSeparator" w:id="0">
    <w:p w14:paraId="1F86873D" w14:textId="77777777" w:rsidR="00DD07C5" w:rsidRDefault="00DD07C5" w:rsidP="00DD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NCaeciliaW01-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5092" w14:textId="5A7374D1" w:rsidR="00DD07C5" w:rsidRDefault="00DD07C5">
    <w:pPr>
      <w:pStyle w:val="Footer"/>
    </w:pPr>
    <w:r>
      <w:t>Approved April 26,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BD55" w14:textId="77777777" w:rsidR="00DD07C5" w:rsidRDefault="00DD07C5" w:rsidP="00DD07C5">
      <w:pPr>
        <w:spacing w:after="0" w:line="240" w:lineRule="auto"/>
      </w:pPr>
      <w:r>
        <w:separator/>
      </w:r>
    </w:p>
  </w:footnote>
  <w:footnote w:type="continuationSeparator" w:id="0">
    <w:p w14:paraId="248265F5" w14:textId="77777777" w:rsidR="00DD07C5" w:rsidRDefault="00DD07C5" w:rsidP="00DD07C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ne Fallon">
    <w15:presenceInfo w15:providerId="AD" w15:userId="S-1-5-21-3151533985-1818946830-286380407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78"/>
    <w:rsid w:val="00024BE3"/>
    <w:rsid w:val="000464FC"/>
    <w:rsid w:val="000808C2"/>
    <w:rsid w:val="00132631"/>
    <w:rsid w:val="002E4C5C"/>
    <w:rsid w:val="00533A1E"/>
    <w:rsid w:val="005B06AD"/>
    <w:rsid w:val="00603E2E"/>
    <w:rsid w:val="0064546E"/>
    <w:rsid w:val="006E21A4"/>
    <w:rsid w:val="00802BE4"/>
    <w:rsid w:val="00847818"/>
    <w:rsid w:val="00874807"/>
    <w:rsid w:val="009259DE"/>
    <w:rsid w:val="009E3D33"/>
    <w:rsid w:val="009E5478"/>
    <w:rsid w:val="00A239A8"/>
    <w:rsid w:val="00AA2FD1"/>
    <w:rsid w:val="00AD0CEA"/>
    <w:rsid w:val="00CB488B"/>
    <w:rsid w:val="00D7335D"/>
    <w:rsid w:val="00DD07C5"/>
    <w:rsid w:val="00E10E76"/>
    <w:rsid w:val="00E17851"/>
    <w:rsid w:val="00E30AD7"/>
    <w:rsid w:val="00EB78CD"/>
    <w:rsid w:val="00E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B58"/>
  <w15:chartTrackingRefBased/>
  <w15:docId w15:val="{31E8DD52-2D9E-498B-B289-D4CC3CF6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BE3"/>
    <w:rPr>
      <w:color w:val="0563C1" w:themeColor="hyperlink"/>
      <w:u w:val="single"/>
    </w:rPr>
  </w:style>
  <w:style w:type="character" w:styleId="FollowedHyperlink">
    <w:name w:val="FollowedHyperlink"/>
    <w:basedOn w:val="DefaultParagraphFont"/>
    <w:uiPriority w:val="99"/>
    <w:semiHidden/>
    <w:unhideWhenUsed/>
    <w:rsid w:val="00024BE3"/>
    <w:rPr>
      <w:color w:val="954F72" w:themeColor="followedHyperlink"/>
      <w:u w:val="single"/>
    </w:rPr>
  </w:style>
  <w:style w:type="character" w:styleId="CommentReference">
    <w:name w:val="annotation reference"/>
    <w:basedOn w:val="DefaultParagraphFont"/>
    <w:uiPriority w:val="99"/>
    <w:semiHidden/>
    <w:unhideWhenUsed/>
    <w:rsid w:val="00802BE4"/>
    <w:rPr>
      <w:sz w:val="16"/>
      <w:szCs w:val="16"/>
    </w:rPr>
  </w:style>
  <w:style w:type="paragraph" w:styleId="CommentText">
    <w:name w:val="annotation text"/>
    <w:basedOn w:val="Normal"/>
    <w:link w:val="CommentTextChar"/>
    <w:uiPriority w:val="99"/>
    <w:semiHidden/>
    <w:unhideWhenUsed/>
    <w:rsid w:val="00802BE4"/>
    <w:pPr>
      <w:spacing w:line="240" w:lineRule="auto"/>
    </w:pPr>
    <w:rPr>
      <w:sz w:val="20"/>
      <w:szCs w:val="20"/>
    </w:rPr>
  </w:style>
  <w:style w:type="character" w:customStyle="1" w:styleId="CommentTextChar">
    <w:name w:val="Comment Text Char"/>
    <w:basedOn w:val="DefaultParagraphFont"/>
    <w:link w:val="CommentText"/>
    <w:uiPriority w:val="99"/>
    <w:semiHidden/>
    <w:rsid w:val="00802BE4"/>
    <w:rPr>
      <w:sz w:val="20"/>
      <w:szCs w:val="20"/>
    </w:rPr>
  </w:style>
  <w:style w:type="paragraph" w:styleId="CommentSubject">
    <w:name w:val="annotation subject"/>
    <w:basedOn w:val="CommentText"/>
    <w:next w:val="CommentText"/>
    <w:link w:val="CommentSubjectChar"/>
    <w:uiPriority w:val="99"/>
    <w:semiHidden/>
    <w:unhideWhenUsed/>
    <w:rsid w:val="00802BE4"/>
    <w:rPr>
      <w:b/>
      <w:bCs/>
    </w:rPr>
  </w:style>
  <w:style w:type="character" w:customStyle="1" w:styleId="CommentSubjectChar">
    <w:name w:val="Comment Subject Char"/>
    <w:basedOn w:val="CommentTextChar"/>
    <w:link w:val="CommentSubject"/>
    <w:uiPriority w:val="99"/>
    <w:semiHidden/>
    <w:rsid w:val="00802BE4"/>
    <w:rPr>
      <w:b/>
      <w:bCs/>
      <w:sz w:val="20"/>
      <w:szCs w:val="20"/>
    </w:rPr>
  </w:style>
  <w:style w:type="paragraph" w:styleId="BalloonText">
    <w:name w:val="Balloon Text"/>
    <w:basedOn w:val="Normal"/>
    <w:link w:val="BalloonTextChar"/>
    <w:uiPriority w:val="99"/>
    <w:semiHidden/>
    <w:unhideWhenUsed/>
    <w:rsid w:val="0080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E4"/>
    <w:rPr>
      <w:rFonts w:ascii="Segoe UI" w:hAnsi="Segoe UI" w:cs="Segoe UI"/>
      <w:sz w:val="18"/>
      <w:szCs w:val="18"/>
    </w:rPr>
  </w:style>
  <w:style w:type="paragraph" w:styleId="Header">
    <w:name w:val="header"/>
    <w:basedOn w:val="Normal"/>
    <w:link w:val="HeaderChar"/>
    <w:uiPriority w:val="99"/>
    <w:unhideWhenUsed/>
    <w:rsid w:val="00DD0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C5"/>
  </w:style>
  <w:style w:type="paragraph" w:styleId="Footer">
    <w:name w:val="footer"/>
    <w:basedOn w:val="Normal"/>
    <w:link w:val="FooterChar"/>
    <w:uiPriority w:val="99"/>
    <w:unhideWhenUsed/>
    <w:rsid w:val="00DD0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0865">
      <w:bodyDiv w:val="1"/>
      <w:marLeft w:val="0"/>
      <w:marRight w:val="0"/>
      <w:marTop w:val="0"/>
      <w:marBottom w:val="0"/>
      <w:divBdr>
        <w:top w:val="none" w:sz="0" w:space="0" w:color="auto"/>
        <w:left w:val="none" w:sz="0" w:space="0" w:color="auto"/>
        <w:bottom w:val="none" w:sz="0" w:space="0" w:color="auto"/>
        <w:right w:val="none" w:sz="0" w:space="0" w:color="auto"/>
      </w:divBdr>
      <w:divsChild>
        <w:div w:id="1456752306">
          <w:marLeft w:val="0"/>
          <w:marRight w:val="0"/>
          <w:marTop w:val="0"/>
          <w:marBottom w:val="0"/>
          <w:divBdr>
            <w:top w:val="none" w:sz="0" w:space="0" w:color="auto"/>
            <w:left w:val="none" w:sz="0" w:space="0" w:color="auto"/>
            <w:bottom w:val="none" w:sz="0" w:space="0" w:color="auto"/>
            <w:right w:val="none" w:sz="0" w:space="0" w:color="auto"/>
          </w:divBdr>
        </w:div>
        <w:div w:id="1049108419">
          <w:marLeft w:val="0"/>
          <w:marRight w:val="0"/>
          <w:marTop w:val="0"/>
          <w:marBottom w:val="0"/>
          <w:divBdr>
            <w:top w:val="none" w:sz="0" w:space="0" w:color="auto"/>
            <w:left w:val="none" w:sz="0" w:space="0" w:color="auto"/>
            <w:bottom w:val="none" w:sz="0" w:space="0" w:color="auto"/>
            <w:right w:val="none" w:sz="0" w:space="0" w:color="auto"/>
          </w:divBdr>
        </w:div>
        <w:div w:id="44913748">
          <w:marLeft w:val="0"/>
          <w:marRight w:val="0"/>
          <w:marTop w:val="0"/>
          <w:marBottom w:val="0"/>
          <w:divBdr>
            <w:top w:val="none" w:sz="0" w:space="0" w:color="auto"/>
            <w:left w:val="none" w:sz="0" w:space="0" w:color="auto"/>
            <w:bottom w:val="none" w:sz="0" w:space="0" w:color="auto"/>
            <w:right w:val="none" w:sz="0" w:space="0" w:color="auto"/>
          </w:divBdr>
        </w:div>
        <w:div w:id="1097826079">
          <w:marLeft w:val="0"/>
          <w:marRight w:val="0"/>
          <w:marTop w:val="0"/>
          <w:marBottom w:val="0"/>
          <w:divBdr>
            <w:top w:val="none" w:sz="0" w:space="0" w:color="auto"/>
            <w:left w:val="none" w:sz="0" w:space="0" w:color="auto"/>
            <w:bottom w:val="none" w:sz="0" w:space="0" w:color="auto"/>
            <w:right w:val="none" w:sz="0" w:space="0" w:color="auto"/>
          </w:divBdr>
        </w:div>
        <w:div w:id="2133131281">
          <w:marLeft w:val="0"/>
          <w:marRight w:val="0"/>
          <w:marTop w:val="0"/>
          <w:marBottom w:val="0"/>
          <w:divBdr>
            <w:top w:val="none" w:sz="0" w:space="0" w:color="auto"/>
            <w:left w:val="none" w:sz="0" w:space="0" w:color="auto"/>
            <w:bottom w:val="none" w:sz="0" w:space="0" w:color="auto"/>
            <w:right w:val="none" w:sz="0" w:space="0" w:color="auto"/>
          </w:divBdr>
        </w:div>
        <w:div w:id="379132179">
          <w:marLeft w:val="0"/>
          <w:marRight w:val="0"/>
          <w:marTop w:val="0"/>
          <w:marBottom w:val="0"/>
          <w:divBdr>
            <w:top w:val="none" w:sz="0" w:space="0" w:color="auto"/>
            <w:left w:val="none" w:sz="0" w:space="0" w:color="auto"/>
            <w:bottom w:val="none" w:sz="0" w:space="0" w:color="auto"/>
            <w:right w:val="none" w:sz="0" w:space="0" w:color="auto"/>
          </w:divBdr>
        </w:div>
        <w:div w:id="50619351">
          <w:marLeft w:val="0"/>
          <w:marRight w:val="0"/>
          <w:marTop w:val="0"/>
          <w:marBottom w:val="0"/>
          <w:divBdr>
            <w:top w:val="none" w:sz="0" w:space="0" w:color="auto"/>
            <w:left w:val="none" w:sz="0" w:space="0" w:color="auto"/>
            <w:bottom w:val="none" w:sz="0" w:space="0" w:color="auto"/>
            <w:right w:val="none" w:sz="0" w:space="0" w:color="auto"/>
          </w:divBdr>
        </w:div>
        <w:div w:id="140471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Tanguay</dc:creator>
  <cp:keywords/>
  <dc:description/>
  <cp:lastModifiedBy>Joy Locher</cp:lastModifiedBy>
  <cp:revision>3</cp:revision>
  <dcterms:created xsi:type="dcterms:W3CDTF">2018-04-26T17:36:00Z</dcterms:created>
  <dcterms:modified xsi:type="dcterms:W3CDTF">2018-05-22T16:12:00Z</dcterms:modified>
</cp:coreProperties>
</file>