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Default="009674A5" w:rsidP="0070507F">
      <w:pPr>
        <w:spacing w:after="0"/>
        <w:rPr>
          <w:rFonts w:cs="Calibri"/>
        </w:rPr>
      </w:pPr>
      <w:r>
        <w:rPr>
          <w:rFonts w:cs="Calibri"/>
          <w:noProof/>
        </w:rPr>
        <w:drawing>
          <wp:inline distT="0" distB="0" distL="0" distR="0" wp14:anchorId="7A4987BD" wp14:editId="71E95F6F">
            <wp:extent cx="1433513" cy="798885"/>
            <wp:effectExtent l="0" t="0" r="0" b="1270"/>
            <wp:docPr id="2" name="Picture 2" descr="C:\Users\yngill\AppData\Local\Temp\PKBFAA.tmp\FromHereBlank_YC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ngill\AppData\Local\Temp\PKBFAA.tmp\FromHereBlank_YCCC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777" cy="800704"/>
                    </a:xfrm>
                    <a:prstGeom prst="rect">
                      <a:avLst/>
                    </a:prstGeom>
                    <a:noFill/>
                    <a:ln>
                      <a:noFill/>
                    </a:ln>
                  </pic:spPr>
                </pic:pic>
              </a:graphicData>
            </a:graphic>
          </wp:inline>
        </w:drawing>
      </w:r>
    </w:p>
    <w:p w:rsidR="009674A5" w:rsidRPr="009674A5" w:rsidRDefault="009674A5" w:rsidP="0070507F">
      <w:pPr>
        <w:spacing w:after="0"/>
        <w:rPr>
          <w:rFonts w:cs="Calibri"/>
          <w:sz w:val="16"/>
          <w:szCs w:val="16"/>
        </w:rPr>
      </w:pPr>
    </w:p>
    <w:p w:rsidR="0070507F" w:rsidRDefault="00FD206F" w:rsidP="0070507F">
      <w:pPr>
        <w:spacing w:after="0"/>
        <w:rPr>
          <w:rFonts w:cs="Calibri"/>
          <w:b/>
          <w:sz w:val="32"/>
          <w:szCs w:val="32"/>
        </w:rPr>
      </w:pPr>
      <w:r>
        <w:rPr>
          <w:rFonts w:cs="Calibri"/>
          <w:b/>
          <w:sz w:val="32"/>
          <w:szCs w:val="32"/>
        </w:rPr>
        <w:t>Strategic Planning Committee</w:t>
      </w:r>
    </w:p>
    <w:p w:rsidR="0070507F" w:rsidRPr="005B23FA" w:rsidRDefault="005D4550" w:rsidP="0070507F">
      <w:pPr>
        <w:spacing w:after="0"/>
        <w:rPr>
          <w:rFonts w:cs="Calibri"/>
          <w:b/>
          <w:sz w:val="24"/>
          <w:szCs w:val="24"/>
        </w:rPr>
      </w:pPr>
      <w:r>
        <w:rPr>
          <w:rFonts w:cs="Calibri"/>
          <w:b/>
          <w:sz w:val="24"/>
          <w:szCs w:val="24"/>
        </w:rPr>
        <w:t>Wedn</w:t>
      </w:r>
      <w:r w:rsidR="00937DE8" w:rsidRPr="005B23FA">
        <w:rPr>
          <w:rFonts w:cs="Calibri"/>
          <w:b/>
          <w:sz w:val="24"/>
          <w:szCs w:val="24"/>
        </w:rPr>
        <w:t>esday</w:t>
      </w:r>
      <w:r w:rsidR="0070507F" w:rsidRPr="005B23FA">
        <w:rPr>
          <w:rFonts w:cs="Calibri"/>
          <w:b/>
          <w:sz w:val="24"/>
          <w:szCs w:val="24"/>
        </w:rPr>
        <w:t xml:space="preserve">: </w:t>
      </w:r>
      <w:r>
        <w:rPr>
          <w:rFonts w:cs="Calibri"/>
          <w:b/>
          <w:sz w:val="24"/>
          <w:szCs w:val="24"/>
        </w:rPr>
        <w:t>October</w:t>
      </w:r>
      <w:r w:rsidR="00937DE8" w:rsidRPr="005B23FA">
        <w:rPr>
          <w:rFonts w:cs="Calibri"/>
          <w:b/>
          <w:sz w:val="24"/>
          <w:szCs w:val="24"/>
        </w:rPr>
        <w:t xml:space="preserve"> 25</w:t>
      </w:r>
      <w:r w:rsidR="00B16038" w:rsidRPr="005B23FA">
        <w:rPr>
          <w:rFonts w:cs="Calibri"/>
          <w:b/>
          <w:sz w:val="24"/>
          <w:szCs w:val="24"/>
        </w:rPr>
        <w:t>, 201</w:t>
      </w:r>
      <w:r w:rsidR="00885D65" w:rsidRPr="005B23FA">
        <w:rPr>
          <w:rFonts w:cs="Calibri"/>
          <w:b/>
          <w:sz w:val="24"/>
          <w:szCs w:val="24"/>
        </w:rPr>
        <w:t>7</w:t>
      </w:r>
    </w:p>
    <w:p w:rsidR="0070507F" w:rsidRPr="005B23FA" w:rsidRDefault="005D4550" w:rsidP="0070507F">
      <w:pPr>
        <w:spacing w:after="0"/>
        <w:rPr>
          <w:rFonts w:cs="Calibri"/>
          <w:b/>
          <w:sz w:val="24"/>
          <w:szCs w:val="24"/>
        </w:rPr>
      </w:pPr>
      <w:r>
        <w:rPr>
          <w:rFonts w:cs="Calibri"/>
          <w:b/>
          <w:sz w:val="24"/>
          <w:szCs w:val="24"/>
        </w:rPr>
        <w:t>3:0</w:t>
      </w:r>
      <w:r w:rsidR="00937DE8" w:rsidRPr="005B23FA">
        <w:rPr>
          <w:rFonts w:cs="Calibri"/>
          <w:b/>
          <w:sz w:val="24"/>
          <w:szCs w:val="24"/>
        </w:rPr>
        <w:t>0 – 4:00</w:t>
      </w:r>
      <w:r w:rsidR="0070507F" w:rsidRPr="005B23FA">
        <w:rPr>
          <w:rFonts w:cs="Calibri"/>
          <w:b/>
          <w:sz w:val="24"/>
          <w:szCs w:val="24"/>
        </w:rPr>
        <w:t xml:space="preserve"> in the </w:t>
      </w:r>
      <w:r w:rsidR="00937DE8" w:rsidRPr="005B23FA">
        <w:rPr>
          <w:rFonts w:cs="Calibri"/>
          <w:b/>
          <w:sz w:val="24"/>
          <w:szCs w:val="24"/>
        </w:rPr>
        <w:t>Clocktower Conference Room</w:t>
      </w:r>
    </w:p>
    <w:p w:rsidR="0070507F" w:rsidRPr="005B23FA" w:rsidRDefault="0070507F" w:rsidP="0070507F">
      <w:pPr>
        <w:spacing w:after="0"/>
        <w:rPr>
          <w:rFonts w:cs="Calibri"/>
          <w:b/>
        </w:rPr>
      </w:pPr>
    </w:p>
    <w:p w:rsidR="006C11C8" w:rsidRPr="005B23FA" w:rsidRDefault="006C11C8" w:rsidP="006C11C8">
      <w:pPr>
        <w:spacing w:after="0" w:line="240" w:lineRule="auto"/>
        <w:rPr>
          <w:b/>
        </w:rPr>
      </w:pPr>
      <w:r w:rsidRPr="005B23FA">
        <w:rPr>
          <w:b/>
        </w:rPr>
        <w:t>Strategic Planning Members (</w:t>
      </w:r>
      <w:sdt>
        <w:sdtPr>
          <w:rPr>
            <w:b/>
          </w:rPr>
          <w:id w:val="-593244281"/>
          <w14:checkbox>
            <w14:checked w14:val="1"/>
            <w14:checkedState w14:val="2612" w14:font="MS Gothic"/>
            <w14:uncheckedState w14:val="2610" w14:font="MS Gothic"/>
          </w14:checkbox>
        </w:sdtPr>
        <w:sdtEndPr/>
        <w:sdtContent>
          <w:r w:rsidR="00937DE8" w:rsidRPr="005B23FA">
            <w:rPr>
              <w:rFonts w:ascii="Segoe UI Symbol" w:eastAsia="MS Gothic" w:hAnsi="Segoe UI Symbol" w:cs="Segoe UI Symbol"/>
              <w:b/>
            </w:rPr>
            <w:t>☒</w:t>
          </w:r>
        </w:sdtContent>
      </w:sdt>
      <w:r w:rsidRPr="005B23FA">
        <w:rPr>
          <w:b/>
        </w:rPr>
        <w:t>: indicates attendance)</w:t>
      </w:r>
    </w:p>
    <w:p w:rsidR="006C11C8" w:rsidRPr="005B23FA" w:rsidRDefault="006C11C8" w:rsidP="006C11C8">
      <w:pPr>
        <w:spacing w:after="0" w:line="240" w:lineRule="auto"/>
        <w:rPr>
          <w:b/>
        </w:rPr>
      </w:pPr>
    </w:p>
    <w:p w:rsidR="006C11C8" w:rsidRDefault="00973A4E" w:rsidP="006C11C8">
      <w:pPr>
        <w:spacing w:after="0" w:line="240" w:lineRule="auto"/>
      </w:pPr>
      <w:sdt>
        <w:sdtPr>
          <w:id w:val="20142147"/>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rsidRPr="005B23FA">
        <w:t xml:space="preserve">  </w:t>
      </w:r>
      <w:r w:rsidR="006C11C8" w:rsidRPr="005B23FA">
        <w:t>Cathleen Ferrick</w:t>
      </w:r>
    </w:p>
    <w:p w:rsidR="005D4550" w:rsidRDefault="00973A4E" w:rsidP="005D4550">
      <w:pPr>
        <w:spacing w:after="0" w:line="240" w:lineRule="auto"/>
      </w:pPr>
      <w:sdt>
        <w:sdtPr>
          <w:id w:val="1398929477"/>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rsidRPr="005B23FA">
        <w:t xml:space="preserve">  Nicholas Gill (Chair)  </w:t>
      </w:r>
    </w:p>
    <w:p w:rsidR="005D4550" w:rsidRDefault="00973A4E" w:rsidP="005D4550">
      <w:pPr>
        <w:spacing w:after="0" w:line="240" w:lineRule="auto"/>
      </w:pPr>
      <w:sdt>
        <w:sdtPr>
          <w:id w:val="-230310906"/>
          <w14:checkbox>
            <w14:checked w14:val="0"/>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t xml:space="preserve">  Melinda Gilliam</w:t>
      </w:r>
    </w:p>
    <w:p w:rsidR="005D4550" w:rsidRDefault="00973A4E" w:rsidP="005D4550">
      <w:pPr>
        <w:spacing w:after="0" w:line="240" w:lineRule="auto"/>
      </w:pPr>
      <w:sdt>
        <w:sdtPr>
          <w:id w:val="1091440591"/>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rsidRPr="005B23FA">
        <w:t xml:space="preserve">  Audrey Gup-Mathews</w:t>
      </w:r>
    </w:p>
    <w:p w:rsidR="005D4550" w:rsidRPr="005B23FA" w:rsidRDefault="00973A4E" w:rsidP="005D4550">
      <w:pPr>
        <w:spacing w:after="0" w:line="240" w:lineRule="auto"/>
      </w:pPr>
      <w:sdt>
        <w:sdtPr>
          <w:id w:val="1918984214"/>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t xml:space="preserve">  Paul Gurney</w:t>
      </w:r>
    </w:p>
    <w:p w:rsidR="006C11C8" w:rsidRDefault="00973A4E" w:rsidP="006C11C8">
      <w:pPr>
        <w:spacing w:after="0" w:line="240" w:lineRule="auto"/>
      </w:pPr>
      <w:sdt>
        <w:sdtPr>
          <w:id w:val="-1308396337"/>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rsidRPr="005B23FA">
        <w:t xml:space="preserve">  Brittany Heaward</w:t>
      </w:r>
    </w:p>
    <w:p w:rsidR="005D4550" w:rsidRPr="005B23FA" w:rsidRDefault="00973A4E" w:rsidP="006C11C8">
      <w:pPr>
        <w:spacing w:after="0" w:line="240" w:lineRule="auto"/>
      </w:pPr>
      <w:sdt>
        <w:sdtPr>
          <w:id w:val="691335745"/>
          <w14:checkbox>
            <w14:checked w14:val="1"/>
            <w14:checkedState w14:val="2612" w14:font="MS Gothic"/>
            <w14:uncheckedState w14:val="2610" w14:font="MS Gothic"/>
          </w14:checkbox>
        </w:sdtPr>
        <w:sdtEndPr/>
        <w:sdtContent>
          <w:r w:rsidR="005D4550" w:rsidRPr="005B23FA">
            <w:rPr>
              <w:rFonts w:ascii="Segoe UI Symbol" w:eastAsia="MS Gothic" w:hAnsi="Segoe UI Symbol" w:cs="Segoe UI Symbol"/>
            </w:rPr>
            <w:t>☒</w:t>
          </w:r>
        </w:sdtContent>
      </w:sdt>
      <w:r w:rsidR="005D4550" w:rsidRPr="005B23FA">
        <w:t xml:space="preserve">  </w:t>
      </w:r>
      <w:r w:rsidR="005D4550">
        <w:t>Caitlin McGurty</w:t>
      </w:r>
    </w:p>
    <w:p w:rsidR="006C11C8" w:rsidRPr="005B23FA" w:rsidRDefault="00973A4E" w:rsidP="006C11C8">
      <w:pPr>
        <w:spacing w:after="0" w:line="240" w:lineRule="auto"/>
      </w:pPr>
      <w:sdt>
        <w:sdtPr>
          <w:id w:val="-1438521906"/>
          <w14:checkbox>
            <w14:checked w14:val="1"/>
            <w14:checkedState w14:val="2612" w14:font="MS Gothic"/>
            <w14:uncheckedState w14:val="2610" w14:font="MS Gothic"/>
          </w14:checkbox>
        </w:sdtPr>
        <w:sdtEndPr/>
        <w:sdtContent>
          <w:r w:rsidR="006C11C8" w:rsidRPr="005B23FA">
            <w:rPr>
              <w:rFonts w:ascii="Segoe UI Symbol" w:eastAsia="MS Gothic" w:hAnsi="Segoe UI Symbol" w:cs="Segoe UI Symbol"/>
            </w:rPr>
            <w:t>☒</w:t>
          </w:r>
        </w:sdtContent>
      </w:sdt>
      <w:r w:rsidR="006C11C8" w:rsidRPr="005B23FA">
        <w:t xml:space="preserve"> </w:t>
      </w:r>
      <w:r w:rsidR="005D4550">
        <w:t xml:space="preserve"> </w:t>
      </w:r>
      <w:r w:rsidR="006C11C8" w:rsidRPr="005B23FA">
        <w:t>Margaret “Peg” Wheeler</w:t>
      </w:r>
    </w:p>
    <w:p w:rsidR="006C11C8" w:rsidRPr="005B23FA" w:rsidRDefault="006C11C8" w:rsidP="0070507F">
      <w:pPr>
        <w:spacing w:after="0"/>
        <w:rPr>
          <w:rFonts w:cs="Calibri"/>
          <w:b/>
        </w:rPr>
      </w:pPr>
    </w:p>
    <w:p w:rsidR="009642A7" w:rsidRPr="005B23FA" w:rsidRDefault="002177CD" w:rsidP="00937DE8">
      <w:pPr>
        <w:spacing w:after="0"/>
        <w:rPr>
          <w:rFonts w:cs="Calibri"/>
          <w:b/>
        </w:rPr>
      </w:pPr>
      <w:r w:rsidRPr="005B23FA">
        <w:rPr>
          <w:rFonts w:cs="Calibri"/>
        </w:rPr>
        <w:t xml:space="preserve">1. </w:t>
      </w:r>
      <w:r w:rsidRPr="005B23FA">
        <w:rPr>
          <w:rFonts w:cs="Calibri"/>
          <w:b/>
        </w:rPr>
        <w:t>Call to o</w:t>
      </w:r>
      <w:r w:rsidR="0070507F" w:rsidRPr="005B23FA">
        <w:rPr>
          <w:rFonts w:cs="Calibri"/>
          <w:b/>
        </w:rPr>
        <w:t>rder</w:t>
      </w:r>
      <w:r w:rsidRPr="005B23FA">
        <w:rPr>
          <w:rFonts w:cs="Calibri"/>
          <w:b/>
        </w:rPr>
        <w:t xml:space="preserve"> and roll c</w:t>
      </w:r>
      <w:r w:rsidR="00FD206F" w:rsidRPr="005B23FA">
        <w:rPr>
          <w:rFonts w:cs="Calibri"/>
          <w:b/>
        </w:rPr>
        <w:t>all</w:t>
      </w:r>
    </w:p>
    <w:p w:rsidR="00D21A3F" w:rsidRDefault="005D4550" w:rsidP="00D21A3F">
      <w:pPr>
        <w:pStyle w:val="ListParagraph"/>
        <w:numPr>
          <w:ilvl w:val="0"/>
          <w:numId w:val="7"/>
        </w:numPr>
        <w:spacing w:after="0"/>
        <w:rPr>
          <w:rFonts w:cs="Calibri"/>
        </w:rPr>
      </w:pPr>
      <w:r>
        <w:rPr>
          <w:rFonts w:cs="Calibri"/>
        </w:rPr>
        <w:t>Meeting called to order at 3:03</w:t>
      </w:r>
      <w:r w:rsidR="00D21A3F" w:rsidRPr="005B23FA">
        <w:rPr>
          <w:rFonts w:cs="Calibri"/>
        </w:rPr>
        <w:t xml:space="preserve"> p.m.</w:t>
      </w:r>
    </w:p>
    <w:p w:rsidR="005D4550" w:rsidRPr="005B23FA" w:rsidRDefault="005D4550" w:rsidP="00D21A3F">
      <w:pPr>
        <w:pStyle w:val="ListParagraph"/>
        <w:numPr>
          <w:ilvl w:val="0"/>
          <w:numId w:val="7"/>
        </w:numPr>
        <w:spacing w:after="0"/>
        <w:rPr>
          <w:rFonts w:cs="Calibri"/>
        </w:rPr>
      </w:pPr>
      <w:r>
        <w:rPr>
          <w:rFonts w:cs="Calibri"/>
        </w:rPr>
        <w:t>Roll call is reflected in above attendance report.</w:t>
      </w:r>
    </w:p>
    <w:p w:rsidR="0070507F" w:rsidRPr="005B23FA" w:rsidRDefault="0070507F" w:rsidP="0070507F">
      <w:pPr>
        <w:spacing w:after="0"/>
        <w:rPr>
          <w:rFonts w:cs="Calibri"/>
        </w:rPr>
      </w:pPr>
    </w:p>
    <w:p w:rsidR="00FD206F" w:rsidRPr="005B23FA" w:rsidRDefault="0070507F" w:rsidP="0070507F">
      <w:pPr>
        <w:spacing w:after="0"/>
        <w:rPr>
          <w:rFonts w:cs="Calibri"/>
        </w:rPr>
      </w:pPr>
      <w:r w:rsidRPr="005B23FA">
        <w:rPr>
          <w:rFonts w:cs="Calibri"/>
        </w:rPr>
        <w:t xml:space="preserve">2. </w:t>
      </w:r>
      <w:r w:rsidR="002177CD" w:rsidRPr="005B23FA">
        <w:rPr>
          <w:rFonts w:cs="Calibri"/>
          <w:b/>
        </w:rPr>
        <w:t xml:space="preserve">Approval of </w:t>
      </w:r>
      <w:r w:rsidR="0015033F" w:rsidRPr="005B23FA">
        <w:rPr>
          <w:rFonts w:cs="Calibri"/>
          <w:b/>
        </w:rPr>
        <w:t>meet</w:t>
      </w:r>
      <w:r w:rsidR="00A1502C" w:rsidRPr="005B23FA">
        <w:rPr>
          <w:rFonts w:cs="Calibri"/>
          <w:b/>
        </w:rPr>
        <w:t xml:space="preserve">ing </w:t>
      </w:r>
      <w:r w:rsidR="005D4550">
        <w:rPr>
          <w:rFonts w:cs="Calibri"/>
          <w:b/>
        </w:rPr>
        <w:t>notes from Meeting #6</w:t>
      </w:r>
      <w:r w:rsidR="00937DE8" w:rsidRPr="005B23FA">
        <w:rPr>
          <w:rFonts w:cs="Calibri"/>
          <w:b/>
        </w:rPr>
        <w:t xml:space="preserve"> (</w:t>
      </w:r>
      <w:r w:rsidR="005D4550">
        <w:rPr>
          <w:rFonts w:cs="Calibri"/>
          <w:b/>
        </w:rPr>
        <w:t>4</w:t>
      </w:r>
      <w:r w:rsidR="00937DE8" w:rsidRPr="005B23FA">
        <w:rPr>
          <w:rFonts w:cs="Calibri"/>
          <w:b/>
        </w:rPr>
        <w:t>/2</w:t>
      </w:r>
      <w:r w:rsidR="005D4550">
        <w:rPr>
          <w:rFonts w:cs="Calibri"/>
          <w:b/>
        </w:rPr>
        <w:t>5</w:t>
      </w:r>
      <w:r w:rsidR="00937DE8" w:rsidRPr="005B23FA">
        <w:rPr>
          <w:rFonts w:cs="Calibri"/>
          <w:b/>
        </w:rPr>
        <w:t>/2017)</w:t>
      </w:r>
    </w:p>
    <w:p w:rsidR="005D4550" w:rsidRDefault="009642A7" w:rsidP="005D4550">
      <w:pPr>
        <w:pStyle w:val="ListParagraph"/>
        <w:numPr>
          <w:ilvl w:val="0"/>
          <w:numId w:val="2"/>
        </w:numPr>
        <w:spacing w:after="0"/>
        <w:rPr>
          <w:rFonts w:cs="Calibri"/>
        </w:rPr>
      </w:pPr>
      <w:r w:rsidRPr="005B23FA">
        <w:rPr>
          <w:rFonts w:cs="Calibri"/>
        </w:rPr>
        <w:t>Approve</w:t>
      </w:r>
      <w:r w:rsidR="00937DE8" w:rsidRPr="005B23FA">
        <w:rPr>
          <w:rFonts w:cs="Calibri"/>
        </w:rPr>
        <w:t>d</w:t>
      </w:r>
      <w:r w:rsidR="005D4550">
        <w:rPr>
          <w:rFonts w:cs="Calibri"/>
        </w:rPr>
        <w:t xml:space="preserve"> with the addition of a description for the acronym FTE</w:t>
      </w:r>
    </w:p>
    <w:p w:rsidR="005D4550" w:rsidRDefault="005D4550" w:rsidP="005D4550">
      <w:pPr>
        <w:pStyle w:val="ListParagraph"/>
        <w:numPr>
          <w:ilvl w:val="0"/>
          <w:numId w:val="2"/>
        </w:numPr>
        <w:spacing w:after="0"/>
        <w:rPr>
          <w:rFonts w:cs="Calibri"/>
        </w:rPr>
      </w:pPr>
      <w:r>
        <w:rPr>
          <w:rFonts w:cs="Calibri"/>
        </w:rPr>
        <w:t>Motion to approve amended minutes made by Peg Wheeler and seconded by Caitlin McGurty.</w:t>
      </w:r>
    </w:p>
    <w:p w:rsidR="005D4550" w:rsidRPr="005D4550" w:rsidRDefault="005D4550" w:rsidP="005D4550">
      <w:pPr>
        <w:pStyle w:val="ListParagraph"/>
        <w:numPr>
          <w:ilvl w:val="0"/>
          <w:numId w:val="2"/>
        </w:numPr>
        <w:spacing w:after="0"/>
        <w:rPr>
          <w:rFonts w:cs="Calibri"/>
        </w:rPr>
      </w:pPr>
      <w:r>
        <w:rPr>
          <w:rFonts w:cs="Calibri"/>
        </w:rPr>
        <w:t>Amended minutes approved unanimously.</w:t>
      </w:r>
    </w:p>
    <w:p w:rsidR="00FD206F" w:rsidRPr="005B23FA" w:rsidRDefault="00CD49B4" w:rsidP="00CD49B4">
      <w:pPr>
        <w:pStyle w:val="ListParagraph"/>
        <w:spacing w:after="0"/>
        <w:rPr>
          <w:rFonts w:cs="Calibri"/>
        </w:rPr>
      </w:pPr>
      <w:r w:rsidRPr="005B23FA">
        <w:rPr>
          <w:rFonts w:cs="Calibri"/>
        </w:rPr>
        <w:t xml:space="preserve"> </w:t>
      </w:r>
    </w:p>
    <w:p w:rsidR="0070507F" w:rsidRPr="005B23FA" w:rsidRDefault="00FD206F" w:rsidP="0070507F">
      <w:pPr>
        <w:spacing w:after="0"/>
        <w:rPr>
          <w:rFonts w:cs="Calibri"/>
        </w:rPr>
      </w:pPr>
      <w:r w:rsidRPr="005B23FA">
        <w:rPr>
          <w:rFonts w:cs="Calibri"/>
        </w:rPr>
        <w:t xml:space="preserve">3. </w:t>
      </w:r>
      <w:r w:rsidRPr="005B23FA">
        <w:rPr>
          <w:rFonts w:cs="Calibri"/>
          <w:b/>
        </w:rPr>
        <w:t xml:space="preserve">Review and </w:t>
      </w:r>
      <w:r w:rsidR="002177CD" w:rsidRPr="005B23FA">
        <w:rPr>
          <w:rFonts w:cs="Calibri"/>
          <w:b/>
        </w:rPr>
        <w:t>approval of a</w:t>
      </w:r>
      <w:r w:rsidR="0070507F" w:rsidRPr="005B23FA">
        <w:rPr>
          <w:rFonts w:cs="Calibri"/>
          <w:b/>
        </w:rPr>
        <w:t>genda</w:t>
      </w:r>
    </w:p>
    <w:p w:rsidR="0070507F" w:rsidRDefault="005D4550" w:rsidP="005D4550">
      <w:pPr>
        <w:pStyle w:val="ListParagraph"/>
        <w:numPr>
          <w:ilvl w:val="0"/>
          <w:numId w:val="2"/>
        </w:numPr>
        <w:spacing w:after="0"/>
        <w:rPr>
          <w:rFonts w:cs="Calibri"/>
        </w:rPr>
      </w:pPr>
      <w:r>
        <w:rPr>
          <w:rFonts w:cs="Calibri"/>
        </w:rPr>
        <w:t>Added nomination and appointment of committee chairperson to new business</w:t>
      </w:r>
    </w:p>
    <w:p w:rsidR="005D4550" w:rsidRDefault="005D4550" w:rsidP="005D4550">
      <w:pPr>
        <w:pStyle w:val="ListParagraph"/>
        <w:numPr>
          <w:ilvl w:val="0"/>
          <w:numId w:val="2"/>
        </w:numPr>
        <w:spacing w:after="0"/>
        <w:rPr>
          <w:rFonts w:cs="Calibri"/>
        </w:rPr>
      </w:pPr>
      <w:r>
        <w:rPr>
          <w:rFonts w:cs="Calibri"/>
        </w:rPr>
        <w:t>Motion to approve agenda with addition made by Peg Wheeler and seconded by Paul Gurney.</w:t>
      </w:r>
    </w:p>
    <w:p w:rsidR="005D4550" w:rsidRDefault="005D4550" w:rsidP="005D4550">
      <w:pPr>
        <w:pStyle w:val="ListParagraph"/>
        <w:numPr>
          <w:ilvl w:val="0"/>
          <w:numId w:val="2"/>
        </w:numPr>
        <w:spacing w:after="0"/>
        <w:rPr>
          <w:rFonts w:cs="Calibri"/>
        </w:rPr>
      </w:pPr>
      <w:r>
        <w:rPr>
          <w:rFonts w:cs="Calibri"/>
        </w:rPr>
        <w:t>Amended agenda approved unanimously.</w:t>
      </w:r>
    </w:p>
    <w:p w:rsidR="005D4550" w:rsidRPr="005D4550" w:rsidRDefault="005D4550" w:rsidP="005D4550">
      <w:pPr>
        <w:pStyle w:val="ListParagraph"/>
        <w:spacing w:after="0"/>
        <w:rPr>
          <w:rFonts w:cs="Calibri"/>
        </w:rPr>
      </w:pPr>
    </w:p>
    <w:p w:rsidR="009674A5" w:rsidRPr="005B23FA" w:rsidRDefault="007C1635" w:rsidP="0070507F">
      <w:pPr>
        <w:spacing w:after="0"/>
        <w:rPr>
          <w:rFonts w:cs="Calibri"/>
        </w:rPr>
      </w:pPr>
      <w:r w:rsidRPr="005B23FA">
        <w:rPr>
          <w:rFonts w:cs="Calibri"/>
        </w:rPr>
        <w:t>4</w:t>
      </w:r>
      <w:r w:rsidR="0070507F" w:rsidRPr="005B23FA">
        <w:rPr>
          <w:rFonts w:cs="Calibri"/>
        </w:rPr>
        <w:t xml:space="preserve">. </w:t>
      </w:r>
      <w:r w:rsidR="0070507F" w:rsidRPr="005D4550">
        <w:rPr>
          <w:rFonts w:cs="Calibri"/>
          <w:b/>
        </w:rPr>
        <w:t>Updates</w:t>
      </w:r>
    </w:p>
    <w:p w:rsidR="000B77D1" w:rsidRDefault="000B77D1" w:rsidP="000B77D1">
      <w:pPr>
        <w:pStyle w:val="ListParagraph"/>
        <w:numPr>
          <w:ilvl w:val="1"/>
          <w:numId w:val="8"/>
        </w:numPr>
        <w:spacing w:after="0"/>
        <w:rPr>
          <w:rFonts w:cs="Calibri"/>
          <w:b/>
        </w:rPr>
      </w:pPr>
      <w:r>
        <w:rPr>
          <w:rFonts w:cs="Calibri"/>
          <w:b/>
        </w:rPr>
        <w:t xml:space="preserve">       </w:t>
      </w:r>
      <w:r w:rsidR="00B3650E" w:rsidRPr="000B77D1">
        <w:rPr>
          <w:rFonts w:cs="Calibri"/>
          <w:b/>
        </w:rPr>
        <w:t>ATD Data in the Strategic Plan</w:t>
      </w:r>
    </w:p>
    <w:p w:rsidR="00F8288D" w:rsidRPr="000B77D1" w:rsidRDefault="00B3650E" w:rsidP="000B77D1">
      <w:pPr>
        <w:pStyle w:val="ListParagraph"/>
        <w:numPr>
          <w:ilvl w:val="1"/>
          <w:numId w:val="10"/>
        </w:numPr>
        <w:spacing w:after="0"/>
        <w:ind w:left="1440"/>
        <w:rPr>
          <w:rFonts w:cs="Calibri"/>
          <w:b/>
        </w:rPr>
      </w:pPr>
      <w:r w:rsidRPr="000B77D1">
        <w:rPr>
          <w:rFonts w:cs="Calibri"/>
        </w:rPr>
        <w:t xml:space="preserve">Nick discussed how the Strategic Measures section at the end of the draft Strategic Plan should include some language about the inclusion of data and </w:t>
      </w:r>
      <w:r w:rsidR="00DC7674">
        <w:rPr>
          <w:rFonts w:cs="Calibri"/>
        </w:rPr>
        <w:t xml:space="preserve">its </w:t>
      </w:r>
      <w:r w:rsidR="0023028C" w:rsidRPr="000B77D1">
        <w:rPr>
          <w:rFonts w:cs="Calibri"/>
        </w:rPr>
        <w:t>disaggregation</w:t>
      </w:r>
      <w:r w:rsidRPr="000B77D1">
        <w:rPr>
          <w:rFonts w:cs="Calibri"/>
        </w:rPr>
        <w:t xml:space="preserve"> that will come out of the data and evidence produced by the ATD Core Team.</w:t>
      </w:r>
    </w:p>
    <w:p w:rsidR="00B3650E" w:rsidRDefault="000B77D1" w:rsidP="00B3650E">
      <w:pPr>
        <w:pStyle w:val="ListParagraph"/>
        <w:numPr>
          <w:ilvl w:val="1"/>
          <w:numId w:val="6"/>
        </w:numPr>
        <w:spacing w:after="0"/>
        <w:rPr>
          <w:rFonts w:cs="Calibri"/>
        </w:rPr>
      </w:pPr>
      <w:r>
        <w:rPr>
          <w:rFonts w:cs="Calibri"/>
        </w:rPr>
        <w:t xml:space="preserve">The group discussed the recent email that came out from the ATD Core Team with data about YCCC’s fall to spring persistence rates.  Nick and Peg, both of whom are on the </w:t>
      </w:r>
      <w:r>
        <w:rPr>
          <w:rFonts w:cs="Calibri"/>
        </w:rPr>
        <w:lastRenderedPageBreak/>
        <w:t>ATD Core Team encouraged the team to be on the lookout for more information and that the Strategic Planning Committee should follow this data and be sure that the plan stays in alignment with any data-driven decisions that evolve through the plans lifespan.</w:t>
      </w:r>
    </w:p>
    <w:p w:rsidR="000B77D1" w:rsidRPr="005B23FA" w:rsidRDefault="000B77D1" w:rsidP="000B77D1">
      <w:pPr>
        <w:pStyle w:val="ListParagraph"/>
        <w:spacing w:after="0"/>
        <w:ind w:left="1440"/>
        <w:rPr>
          <w:rFonts w:cs="Calibri"/>
        </w:rPr>
      </w:pPr>
    </w:p>
    <w:p w:rsidR="009642A7" w:rsidRPr="005B23FA" w:rsidRDefault="00CF2A90" w:rsidP="000B77D1">
      <w:pPr>
        <w:spacing w:after="0"/>
        <w:ind w:left="1350" w:hanging="630"/>
        <w:rPr>
          <w:rFonts w:cs="Calibri"/>
          <w:b/>
        </w:rPr>
      </w:pPr>
      <w:r w:rsidRPr="005B23FA">
        <w:rPr>
          <w:rFonts w:cs="Calibri"/>
        </w:rPr>
        <w:t>4.2</w:t>
      </w:r>
      <w:r w:rsidR="000B77D1">
        <w:rPr>
          <w:rFonts w:cs="Calibri"/>
        </w:rPr>
        <w:t xml:space="preserve"> </w:t>
      </w:r>
      <w:r w:rsidR="000B77D1">
        <w:rPr>
          <w:rFonts w:cs="Calibri"/>
        </w:rPr>
        <w:tab/>
      </w:r>
      <w:r w:rsidR="000B77D1" w:rsidRPr="005B23FA">
        <w:rPr>
          <w:rFonts w:cs="Calibri"/>
          <w:b/>
        </w:rPr>
        <w:t xml:space="preserve">NEASC </w:t>
      </w:r>
      <w:r w:rsidR="000B77D1">
        <w:rPr>
          <w:rFonts w:cs="Calibri"/>
          <w:b/>
        </w:rPr>
        <w:t xml:space="preserve">10 Year </w:t>
      </w:r>
      <w:r w:rsidR="000B77D1" w:rsidRPr="005B23FA">
        <w:rPr>
          <w:rFonts w:cs="Calibri"/>
          <w:b/>
        </w:rPr>
        <w:t xml:space="preserve">Reaccreditation – Standard 1 (Mission &amp; Purpose) and Standard 2 </w:t>
      </w:r>
      <w:r w:rsidR="000B77D1">
        <w:rPr>
          <w:rFonts w:cs="Calibri"/>
          <w:b/>
        </w:rPr>
        <w:t xml:space="preserve">(Planning </w:t>
      </w:r>
      <w:r w:rsidR="000B77D1" w:rsidRPr="005B23FA">
        <w:rPr>
          <w:rFonts w:cs="Calibri"/>
          <w:b/>
        </w:rPr>
        <w:t>&amp; Evaluation)</w:t>
      </w:r>
    </w:p>
    <w:p w:rsidR="00D21A3F" w:rsidRDefault="000B77D1" w:rsidP="000B77D1">
      <w:pPr>
        <w:pStyle w:val="ListParagraph"/>
        <w:numPr>
          <w:ilvl w:val="1"/>
          <w:numId w:val="6"/>
        </w:numPr>
        <w:spacing w:after="0"/>
        <w:rPr>
          <w:rFonts w:cs="Calibri"/>
        </w:rPr>
      </w:pPr>
      <w:r>
        <w:rPr>
          <w:rFonts w:cs="Calibri"/>
        </w:rPr>
        <w:t xml:space="preserve">Cathleen reviewed the process that she and Doreen Rogan (Associate Academic Dean) are undertaking to solicit volunteers for each of the 9 NEASC Standard Committees.  The committees had been previous tentatively formed, however, staff and faculty attrition has prompted a reexamination of the committees.  Each committee will likely have 3-4 members, with the knowledge that some standards are longer and more substantive than others.  More information will be coming out to the community in the near future.  </w:t>
      </w:r>
    </w:p>
    <w:p w:rsidR="000B77D1" w:rsidRPr="005B23FA" w:rsidRDefault="000B77D1" w:rsidP="000B77D1">
      <w:pPr>
        <w:pStyle w:val="ListParagraph"/>
        <w:numPr>
          <w:ilvl w:val="1"/>
          <w:numId w:val="6"/>
        </w:numPr>
        <w:spacing w:after="0"/>
        <w:rPr>
          <w:rFonts w:cs="Calibri"/>
        </w:rPr>
      </w:pPr>
      <w:r>
        <w:rPr>
          <w:rFonts w:cs="Calibri"/>
        </w:rPr>
        <w:t>Nick highlighted that the first two standards, which encompass: mission, purpose, planning, and evaluation, are in close alignment with the work of the Strategic Planning Committee.  He also encouraged anyone who had not expressed interest in a committee to consider these two standards since there would likely be such overlap in the work.</w:t>
      </w:r>
    </w:p>
    <w:p w:rsidR="00A1502C" w:rsidRPr="005B23FA" w:rsidRDefault="00A1502C" w:rsidP="00A1502C">
      <w:pPr>
        <w:spacing w:after="0"/>
        <w:rPr>
          <w:rFonts w:cs="Calibri"/>
        </w:rPr>
      </w:pPr>
    </w:p>
    <w:p w:rsidR="00C1425E" w:rsidRPr="000B77D1" w:rsidRDefault="002177CD" w:rsidP="004063B6">
      <w:pPr>
        <w:spacing w:after="0"/>
        <w:rPr>
          <w:b/>
        </w:rPr>
      </w:pPr>
      <w:r w:rsidRPr="000B77D1">
        <w:t>5.</w:t>
      </w:r>
      <w:r w:rsidR="000B77D1">
        <w:rPr>
          <w:b/>
        </w:rPr>
        <w:t xml:space="preserve"> Old B</w:t>
      </w:r>
      <w:r w:rsidR="0070507F" w:rsidRPr="000B77D1">
        <w:rPr>
          <w:b/>
        </w:rPr>
        <w:t>usiness</w:t>
      </w:r>
      <w:r w:rsidR="00FD206F" w:rsidRPr="000B77D1">
        <w:rPr>
          <w:b/>
        </w:rPr>
        <w:t xml:space="preserve"> </w:t>
      </w:r>
    </w:p>
    <w:p w:rsidR="005B23FA" w:rsidRPr="005B23FA" w:rsidRDefault="005B23FA" w:rsidP="005B23FA">
      <w:pPr>
        <w:pStyle w:val="ListParagraph"/>
        <w:numPr>
          <w:ilvl w:val="0"/>
          <w:numId w:val="6"/>
        </w:numPr>
        <w:spacing w:after="0"/>
        <w:rPr>
          <w:rFonts w:cs="Calibri"/>
        </w:rPr>
      </w:pPr>
      <w:r w:rsidRPr="005B23FA">
        <w:rPr>
          <w:rFonts w:cs="Calibri"/>
        </w:rPr>
        <w:t>No old business.</w:t>
      </w:r>
    </w:p>
    <w:p w:rsidR="0070507F" w:rsidRPr="005B23FA" w:rsidRDefault="0070507F" w:rsidP="00E423DD">
      <w:pPr>
        <w:spacing w:after="0"/>
        <w:rPr>
          <w:rFonts w:cs="Calibri"/>
        </w:rPr>
      </w:pPr>
    </w:p>
    <w:p w:rsidR="0070507F" w:rsidRPr="005B23FA" w:rsidRDefault="000B77D1" w:rsidP="0070507F">
      <w:pPr>
        <w:spacing w:after="0"/>
        <w:rPr>
          <w:rFonts w:cs="Calibri"/>
        </w:rPr>
      </w:pPr>
      <w:r>
        <w:rPr>
          <w:rFonts w:cs="Calibri"/>
        </w:rPr>
        <w:t xml:space="preserve">6. </w:t>
      </w:r>
      <w:r w:rsidRPr="000B77D1">
        <w:rPr>
          <w:rFonts w:cs="Calibri"/>
          <w:b/>
        </w:rPr>
        <w:t>New B</w:t>
      </w:r>
      <w:r w:rsidR="0070507F" w:rsidRPr="000B77D1">
        <w:rPr>
          <w:rFonts w:cs="Calibri"/>
          <w:b/>
        </w:rPr>
        <w:t>usiness</w:t>
      </w:r>
    </w:p>
    <w:p w:rsidR="00507116" w:rsidRPr="005B23FA" w:rsidRDefault="0070507F" w:rsidP="00D21A3F">
      <w:pPr>
        <w:spacing w:after="0"/>
        <w:rPr>
          <w:rFonts w:cs="Calibri"/>
          <w:b/>
        </w:rPr>
      </w:pPr>
      <w:r w:rsidRPr="005B23FA">
        <w:rPr>
          <w:rFonts w:cs="Calibri"/>
        </w:rPr>
        <w:tab/>
      </w:r>
      <w:r w:rsidR="009674A5" w:rsidRPr="005B23FA">
        <w:rPr>
          <w:rFonts w:cs="Calibri"/>
        </w:rPr>
        <w:t xml:space="preserve">6.1 </w:t>
      </w:r>
      <w:r w:rsidR="0015033F" w:rsidRPr="005B23FA">
        <w:rPr>
          <w:rFonts w:cs="Calibri"/>
        </w:rPr>
        <w:tab/>
      </w:r>
      <w:r w:rsidR="007D721E">
        <w:rPr>
          <w:rFonts w:cs="Calibri"/>
          <w:b/>
        </w:rPr>
        <w:t xml:space="preserve">Review the complete </w:t>
      </w:r>
      <w:r w:rsidR="00D21A3F" w:rsidRPr="005B23FA">
        <w:rPr>
          <w:rFonts w:cs="Calibri"/>
          <w:b/>
        </w:rPr>
        <w:t>draft</w:t>
      </w:r>
      <w:r w:rsidR="007D721E">
        <w:rPr>
          <w:rFonts w:cs="Calibri"/>
          <w:b/>
        </w:rPr>
        <w:t xml:space="preserve"> of the Strategic Plan </w:t>
      </w:r>
      <w:r w:rsidR="00D21A3F" w:rsidRPr="005B23FA">
        <w:rPr>
          <w:rFonts w:cs="Calibri"/>
          <w:b/>
        </w:rPr>
        <w:t>(D, A)</w:t>
      </w:r>
    </w:p>
    <w:p w:rsidR="007D721E" w:rsidRDefault="007D721E" w:rsidP="007D721E">
      <w:pPr>
        <w:pStyle w:val="ListParagraph"/>
        <w:numPr>
          <w:ilvl w:val="1"/>
          <w:numId w:val="6"/>
        </w:numPr>
        <w:spacing w:after="0"/>
        <w:rPr>
          <w:rFonts w:cs="Calibri"/>
        </w:rPr>
      </w:pPr>
      <w:r>
        <w:rPr>
          <w:rFonts w:cs="Calibri"/>
        </w:rPr>
        <w:t xml:space="preserve">The group looked at the complete draft of the plan, which was assembled over the summer from the content that the committee worked the develop throughout 1516 and 1617.  </w:t>
      </w:r>
    </w:p>
    <w:p w:rsidR="007D721E" w:rsidRDefault="007D721E" w:rsidP="007D721E">
      <w:pPr>
        <w:pStyle w:val="ListParagraph"/>
        <w:numPr>
          <w:ilvl w:val="1"/>
          <w:numId w:val="6"/>
        </w:numPr>
        <w:spacing w:after="0"/>
        <w:rPr>
          <w:rFonts w:cs="Calibri"/>
        </w:rPr>
      </w:pPr>
      <w:r>
        <w:rPr>
          <w:rFonts w:cs="Calibri"/>
        </w:rPr>
        <w:t>Amendment</w:t>
      </w:r>
      <w:r w:rsidR="00973A4E">
        <w:rPr>
          <w:rFonts w:cs="Calibri"/>
        </w:rPr>
        <w:t>s</w:t>
      </w:r>
      <w:bookmarkStart w:id="0" w:name="_GoBack"/>
      <w:bookmarkEnd w:id="0"/>
      <w:r>
        <w:rPr>
          <w:rFonts w:cs="Calibri"/>
        </w:rPr>
        <w:t xml:space="preserve"> were made to two areas of Strategic Goal 5.  Action/initiative “a” was amended to clarify the intent as not impacting the Collective Bargaining Contracts that are in place or will be in place in future years.  Action/initiative “d” was amended to be less prescriptive regarding the way that grants will be pursued by YCCC employees.</w:t>
      </w:r>
    </w:p>
    <w:p w:rsidR="007D721E" w:rsidRDefault="007D721E" w:rsidP="007D721E">
      <w:pPr>
        <w:pStyle w:val="ListParagraph"/>
        <w:numPr>
          <w:ilvl w:val="1"/>
          <w:numId w:val="6"/>
        </w:numPr>
        <w:spacing w:after="0"/>
        <w:rPr>
          <w:rFonts w:cs="Calibri"/>
        </w:rPr>
      </w:pPr>
      <w:r>
        <w:rPr>
          <w:rFonts w:cs="Calibri"/>
        </w:rPr>
        <w:t>An Amendment was made to Strategic Goal 4, since a full-time administrator has been hired during the drafting of the plan to meet action/initiative “c”.  The text was revised to be more broad regarding the use of data and evaluation to prioritize funding for procuring new professional staff and faculty institution-wide.</w:t>
      </w:r>
    </w:p>
    <w:p w:rsidR="007D721E" w:rsidRDefault="007D721E" w:rsidP="007D721E">
      <w:pPr>
        <w:pStyle w:val="ListParagraph"/>
        <w:spacing w:after="0"/>
        <w:rPr>
          <w:rFonts w:cs="Calibri"/>
        </w:rPr>
      </w:pPr>
      <w:r>
        <w:rPr>
          <w:rFonts w:cs="Calibri"/>
        </w:rPr>
        <w:t xml:space="preserve">6.2         </w:t>
      </w:r>
      <w:r w:rsidRPr="007D721E">
        <w:rPr>
          <w:rFonts w:cs="Calibri"/>
          <w:b/>
        </w:rPr>
        <w:t>Accept studen</w:t>
      </w:r>
      <w:r>
        <w:rPr>
          <w:rFonts w:cs="Calibri"/>
          <w:b/>
        </w:rPr>
        <w:t>t success statemen</w:t>
      </w:r>
      <w:r w:rsidRPr="007D721E">
        <w:rPr>
          <w:rFonts w:cs="Calibri"/>
          <w:b/>
        </w:rPr>
        <w:t>t as the new vision (D, I)</w:t>
      </w:r>
    </w:p>
    <w:p w:rsidR="007D721E" w:rsidRDefault="007D721E" w:rsidP="007D721E">
      <w:pPr>
        <w:pStyle w:val="ListParagraph"/>
        <w:numPr>
          <w:ilvl w:val="1"/>
          <w:numId w:val="6"/>
        </w:numPr>
        <w:spacing w:after="0"/>
        <w:rPr>
          <w:rFonts w:cs="Calibri"/>
        </w:rPr>
      </w:pPr>
      <w:r>
        <w:rPr>
          <w:rFonts w:cs="Calibri"/>
        </w:rPr>
        <w:t>The committee reviewed the replacement of the previous vision statement with the student success statement as endorsed by college council in spring 2017.</w:t>
      </w:r>
    </w:p>
    <w:p w:rsidR="007D721E" w:rsidRDefault="007D721E" w:rsidP="007D721E">
      <w:pPr>
        <w:pStyle w:val="ListParagraph"/>
        <w:numPr>
          <w:ilvl w:val="1"/>
          <w:numId w:val="6"/>
        </w:numPr>
        <w:spacing w:after="0"/>
        <w:rPr>
          <w:rFonts w:cs="Calibri"/>
        </w:rPr>
      </w:pPr>
      <w:r>
        <w:rPr>
          <w:rFonts w:cs="Calibri"/>
        </w:rPr>
        <w:t>Nick expressed that doing so connects the emerging plan with the other collaborative work of College Council.</w:t>
      </w:r>
    </w:p>
    <w:p w:rsidR="007D721E" w:rsidRPr="007D721E" w:rsidRDefault="007D721E" w:rsidP="007D721E">
      <w:pPr>
        <w:spacing w:after="0"/>
        <w:ind w:left="720"/>
        <w:rPr>
          <w:rFonts w:cs="Calibri"/>
        </w:rPr>
      </w:pPr>
      <w:r>
        <w:rPr>
          <w:rFonts w:cs="Calibri"/>
        </w:rPr>
        <w:t xml:space="preserve">6.3        </w:t>
      </w:r>
      <w:r w:rsidR="00925343" w:rsidRPr="00925343">
        <w:rPr>
          <w:rFonts w:cs="Calibri"/>
          <w:b/>
        </w:rPr>
        <w:t>Strategic Plan and ATD (D)</w:t>
      </w:r>
    </w:p>
    <w:p w:rsidR="00925343" w:rsidRDefault="007D721E" w:rsidP="00925343">
      <w:pPr>
        <w:pStyle w:val="ListParagraph"/>
        <w:numPr>
          <w:ilvl w:val="1"/>
          <w:numId w:val="6"/>
        </w:numPr>
        <w:spacing w:after="0"/>
        <w:rPr>
          <w:rFonts w:cs="Calibri"/>
        </w:rPr>
      </w:pPr>
      <w:r>
        <w:rPr>
          <w:rFonts w:cs="Calibri"/>
        </w:rPr>
        <w:t>The group made some amendments and changes to the Strategic Measures section of the plan expanding some of the existing sections and beginning work to include data and metrics from upcoming ATD work.</w:t>
      </w:r>
    </w:p>
    <w:p w:rsidR="00925343" w:rsidRDefault="00925343" w:rsidP="00925343">
      <w:pPr>
        <w:spacing w:after="0"/>
        <w:ind w:left="720"/>
        <w:rPr>
          <w:rFonts w:cs="Calibri"/>
        </w:rPr>
      </w:pPr>
      <w:r>
        <w:rPr>
          <w:rFonts w:cs="Calibri"/>
        </w:rPr>
        <w:lastRenderedPageBreak/>
        <w:t>6.4        Nomination and appointment of 2017-2018 Committee Chairperson</w:t>
      </w:r>
    </w:p>
    <w:p w:rsidR="00925343" w:rsidRDefault="00925343" w:rsidP="00925343">
      <w:pPr>
        <w:pStyle w:val="ListParagraph"/>
        <w:numPr>
          <w:ilvl w:val="1"/>
          <w:numId w:val="6"/>
        </w:numPr>
        <w:spacing w:after="0"/>
        <w:rPr>
          <w:rFonts w:cs="Calibri"/>
        </w:rPr>
      </w:pPr>
      <w:r>
        <w:rPr>
          <w:rFonts w:cs="Calibri"/>
        </w:rPr>
        <w:t>Peg Wheeler nominated Nick Gill to continue his work vas the chairperson for the Strategic Planning Committee.</w:t>
      </w:r>
    </w:p>
    <w:p w:rsidR="00925343" w:rsidRDefault="00925343" w:rsidP="00925343">
      <w:pPr>
        <w:pStyle w:val="ListParagraph"/>
        <w:numPr>
          <w:ilvl w:val="1"/>
          <w:numId w:val="6"/>
        </w:numPr>
        <w:spacing w:after="0"/>
        <w:rPr>
          <w:rFonts w:cs="Calibri"/>
        </w:rPr>
      </w:pPr>
      <w:r>
        <w:rPr>
          <w:rFonts w:cs="Calibri"/>
        </w:rPr>
        <w:t>Nick accepted the nomination and there was no discussion or additional nominations</w:t>
      </w:r>
    </w:p>
    <w:p w:rsidR="00925343" w:rsidRPr="00925343" w:rsidRDefault="00925343" w:rsidP="00925343">
      <w:pPr>
        <w:pStyle w:val="ListParagraph"/>
        <w:numPr>
          <w:ilvl w:val="1"/>
          <w:numId w:val="6"/>
        </w:numPr>
        <w:spacing w:after="0"/>
        <w:rPr>
          <w:rFonts w:cs="Calibri"/>
        </w:rPr>
      </w:pPr>
      <w:r>
        <w:rPr>
          <w:rFonts w:cs="Calibri"/>
        </w:rPr>
        <w:t>Nick was unanimously elected into the positon for another academic year.</w:t>
      </w:r>
    </w:p>
    <w:p w:rsidR="0015033F" w:rsidRPr="005B23FA" w:rsidRDefault="0015033F" w:rsidP="0070507F">
      <w:pPr>
        <w:spacing w:after="0"/>
        <w:rPr>
          <w:rFonts w:cs="Calibri"/>
        </w:rPr>
      </w:pPr>
    </w:p>
    <w:p w:rsidR="0070507F" w:rsidRPr="005B23FA" w:rsidRDefault="0070507F" w:rsidP="0070507F">
      <w:pPr>
        <w:spacing w:after="0"/>
        <w:rPr>
          <w:rFonts w:cs="Calibri"/>
        </w:rPr>
      </w:pPr>
      <w:r w:rsidRPr="005B23FA">
        <w:rPr>
          <w:rFonts w:cs="Calibri"/>
        </w:rPr>
        <w:t xml:space="preserve">7. </w:t>
      </w:r>
      <w:r w:rsidRPr="00925343">
        <w:rPr>
          <w:rFonts w:cs="Calibri"/>
          <w:b/>
        </w:rPr>
        <w:t>Announcements</w:t>
      </w:r>
    </w:p>
    <w:p w:rsidR="00D21A3F" w:rsidRPr="005B23FA" w:rsidRDefault="00D21A3F" w:rsidP="00D21A3F">
      <w:pPr>
        <w:pStyle w:val="ListParagraph"/>
        <w:numPr>
          <w:ilvl w:val="0"/>
          <w:numId w:val="6"/>
        </w:numPr>
        <w:spacing w:after="0"/>
        <w:rPr>
          <w:rFonts w:cs="Calibri"/>
        </w:rPr>
      </w:pPr>
      <w:r w:rsidRPr="005B23FA">
        <w:rPr>
          <w:rFonts w:cs="Calibri"/>
        </w:rPr>
        <w:t>No announcement</w:t>
      </w:r>
      <w:r w:rsidR="005B23FA" w:rsidRPr="005B23FA">
        <w:rPr>
          <w:rFonts w:cs="Calibri"/>
        </w:rPr>
        <w:t>s</w:t>
      </w:r>
      <w:r w:rsidRPr="005B23FA">
        <w:rPr>
          <w:rFonts w:cs="Calibri"/>
        </w:rPr>
        <w:t>.</w:t>
      </w:r>
    </w:p>
    <w:p w:rsidR="0070507F" w:rsidRPr="005B23FA" w:rsidRDefault="009674A5" w:rsidP="0070507F">
      <w:pPr>
        <w:spacing w:after="0"/>
        <w:rPr>
          <w:rFonts w:cs="Calibri"/>
        </w:rPr>
      </w:pPr>
      <w:r w:rsidRPr="005B23FA">
        <w:rPr>
          <w:rFonts w:cs="Calibri"/>
        </w:rPr>
        <w:tab/>
      </w:r>
    </w:p>
    <w:p w:rsidR="0070507F" w:rsidRPr="005B23FA" w:rsidRDefault="0070507F" w:rsidP="0070507F">
      <w:pPr>
        <w:spacing w:after="0"/>
        <w:rPr>
          <w:rFonts w:cs="Calibri"/>
        </w:rPr>
      </w:pPr>
      <w:r w:rsidRPr="005B23FA">
        <w:rPr>
          <w:rFonts w:cs="Calibri"/>
        </w:rPr>
        <w:t xml:space="preserve">8. </w:t>
      </w:r>
      <w:r w:rsidRPr="00925343">
        <w:rPr>
          <w:rFonts w:cs="Calibri"/>
          <w:b/>
        </w:rPr>
        <w:t>Public Comment</w:t>
      </w:r>
      <w:r w:rsidR="00FD206F" w:rsidRPr="00925343">
        <w:rPr>
          <w:rFonts w:cs="Calibri"/>
          <w:b/>
        </w:rPr>
        <w:t xml:space="preserve"> </w:t>
      </w:r>
    </w:p>
    <w:p w:rsidR="005B23FA" w:rsidRPr="005B23FA" w:rsidRDefault="005B23FA" w:rsidP="005B23FA">
      <w:pPr>
        <w:pStyle w:val="ListParagraph"/>
        <w:numPr>
          <w:ilvl w:val="0"/>
          <w:numId w:val="6"/>
        </w:numPr>
        <w:spacing w:after="0"/>
        <w:rPr>
          <w:rFonts w:cs="Calibri"/>
        </w:rPr>
      </w:pPr>
      <w:r w:rsidRPr="005B23FA">
        <w:rPr>
          <w:rFonts w:cs="Calibri"/>
        </w:rPr>
        <w:t>No public comments.</w:t>
      </w:r>
    </w:p>
    <w:p w:rsidR="0070507F" w:rsidRPr="005B23FA" w:rsidRDefault="0070507F" w:rsidP="0070507F">
      <w:pPr>
        <w:spacing w:after="0"/>
        <w:rPr>
          <w:rFonts w:cs="Calibri"/>
        </w:rPr>
      </w:pPr>
    </w:p>
    <w:p w:rsidR="0070507F" w:rsidRPr="005B23FA" w:rsidRDefault="0070507F" w:rsidP="002177CD">
      <w:pPr>
        <w:spacing w:after="0" w:line="240" w:lineRule="auto"/>
      </w:pPr>
      <w:r w:rsidRPr="005B23FA">
        <w:rPr>
          <w:rFonts w:cs="Calibri"/>
        </w:rPr>
        <w:t xml:space="preserve">9. </w:t>
      </w:r>
      <w:r w:rsidRPr="00925343">
        <w:rPr>
          <w:rFonts w:cs="Calibri"/>
          <w:b/>
        </w:rPr>
        <w:t>Adjournment</w:t>
      </w:r>
      <w:r w:rsidR="00FD206F" w:rsidRPr="00925343">
        <w:rPr>
          <w:b/>
        </w:rPr>
        <w:t xml:space="preserve"> </w:t>
      </w:r>
    </w:p>
    <w:p w:rsidR="0070507F" w:rsidRPr="006B0D9F" w:rsidRDefault="006B0D9F" w:rsidP="006B0D9F">
      <w:pPr>
        <w:pStyle w:val="ListParagraph"/>
        <w:numPr>
          <w:ilvl w:val="0"/>
          <w:numId w:val="12"/>
        </w:numPr>
        <w:spacing w:after="0"/>
        <w:rPr>
          <w:rFonts w:cs="Calibri"/>
          <w:sz w:val="18"/>
          <w:szCs w:val="18"/>
        </w:rPr>
      </w:pPr>
      <w:r>
        <w:rPr>
          <w:rFonts w:cs="Calibri"/>
        </w:rPr>
        <w:t>Motion to adjourn made by Peg Wheeler and seconded by Brittany Heaward</w:t>
      </w:r>
      <w:r w:rsidRPr="006B0D9F">
        <w:rPr>
          <w:rFonts w:cs="Calibri"/>
        </w:rPr>
        <w:t>.</w:t>
      </w:r>
    </w:p>
    <w:p w:rsidR="006B0D9F" w:rsidRPr="00925343" w:rsidRDefault="006B0D9F" w:rsidP="006B0D9F">
      <w:pPr>
        <w:pStyle w:val="ListParagraph"/>
        <w:numPr>
          <w:ilvl w:val="0"/>
          <w:numId w:val="12"/>
        </w:numPr>
        <w:spacing w:after="0"/>
        <w:rPr>
          <w:rFonts w:cs="Calibri"/>
          <w:sz w:val="18"/>
          <w:szCs w:val="18"/>
        </w:rPr>
      </w:pPr>
      <w:r>
        <w:rPr>
          <w:rFonts w:cs="Calibri"/>
        </w:rPr>
        <w:t>Motion approved unanimously at 3:56PM</w:t>
      </w:r>
    </w:p>
    <w:p w:rsidR="00925343" w:rsidRPr="006B0D9F" w:rsidRDefault="00925343" w:rsidP="00925343">
      <w:pPr>
        <w:pStyle w:val="ListParagraph"/>
        <w:spacing w:after="0"/>
        <w:rPr>
          <w:rFonts w:cs="Calibri"/>
          <w:sz w:val="18"/>
          <w:szCs w:val="18"/>
        </w:rPr>
      </w:pPr>
    </w:p>
    <w:p w:rsidR="002177CD" w:rsidRPr="005B23FA" w:rsidRDefault="0070507F">
      <w:pPr>
        <w:pBdr>
          <w:top w:val="single" w:sz="4" w:space="1" w:color="auto"/>
          <w:bottom w:val="single" w:sz="4" w:space="1" w:color="auto"/>
        </w:pBdr>
        <w:spacing w:after="0"/>
        <w:rPr>
          <w:sz w:val="18"/>
          <w:szCs w:val="18"/>
        </w:rPr>
      </w:pPr>
      <w:r w:rsidRPr="005B23FA">
        <w:rPr>
          <w:rFonts w:cs="Calibri"/>
          <w:sz w:val="18"/>
          <w:szCs w:val="18"/>
          <w:u w:val="single"/>
        </w:rPr>
        <w:t>Note</w:t>
      </w:r>
      <w:r w:rsidRPr="005B23FA">
        <w:rPr>
          <w:rFonts w:cs="Calibri"/>
          <w:sz w:val="18"/>
          <w:szCs w:val="18"/>
        </w:rPr>
        <w:t xml:space="preserve">:  In keeping the College Council’s Agenda </w:t>
      </w:r>
      <w:r w:rsidR="00C145D6" w:rsidRPr="005B23FA">
        <w:rPr>
          <w:rFonts w:cs="Calibri"/>
          <w:sz w:val="18"/>
          <w:szCs w:val="18"/>
        </w:rPr>
        <w:t>p</w:t>
      </w:r>
      <w:r w:rsidR="00767205" w:rsidRPr="005B23FA">
        <w:rPr>
          <w:rFonts w:cs="Calibri"/>
          <w:sz w:val="18"/>
          <w:szCs w:val="18"/>
        </w:rPr>
        <w:t xml:space="preserve">ractices, </w:t>
      </w:r>
      <w:r w:rsidRPr="005B23FA">
        <w:rPr>
          <w:rFonts w:cs="Calibri"/>
          <w:sz w:val="18"/>
          <w:szCs w:val="18"/>
        </w:rPr>
        <w:t xml:space="preserve">agenda items are coded as follows:  </w:t>
      </w:r>
      <w:r w:rsidRPr="005B23FA">
        <w:rPr>
          <w:rFonts w:cs="Calibri"/>
          <w:b/>
          <w:sz w:val="18"/>
          <w:szCs w:val="18"/>
        </w:rPr>
        <w:t>A</w:t>
      </w:r>
      <w:r w:rsidRPr="005B23FA">
        <w:rPr>
          <w:rFonts w:cs="Calibri"/>
          <w:sz w:val="18"/>
          <w:szCs w:val="18"/>
        </w:rPr>
        <w:t xml:space="preserve">= Action Item; </w:t>
      </w:r>
      <w:r w:rsidRPr="005B23FA">
        <w:rPr>
          <w:rFonts w:cs="Calibri"/>
          <w:b/>
          <w:sz w:val="18"/>
          <w:szCs w:val="18"/>
        </w:rPr>
        <w:t>C</w:t>
      </w:r>
      <w:r w:rsidRPr="005B23FA">
        <w:rPr>
          <w:rFonts w:cs="Calibri"/>
          <w:sz w:val="18"/>
          <w:szCs w:val="18"/>
        </w:rPr>
        <w:t xml:space="preserve">= Committee Report; </w:t>
      </w:r>
      <w:r w:rsidRPr="005B23FA">
        <w:rPr>
          <w:rFonts w:cs="Calibri"/>
          <w:b/>
          <w:sz w:val="18"/>
          <w:szCs w:val="18"/>
        </w:rPr>
        <w:t>D</w:t>
      </w:r>
      <w:r w:rsidRPr="005B23FA">
        <w:rPr>
          <w:rFonts w:cs="Calibri"/>
          <w:sz w:val="18"/>
          <w:szCs w:val="18"/>
        </w:rPr>
        <w:t xml:space="preserve">= Discussion; </w:t>
      </w:r>
      <w:r w:rsidRPr="005B23FA">
        <w:rPr>
          <w:rFonts w:cs="Calibri"/>
          <w:b/>
          <w:sz w:val="18"/>
          <w:szCs w:val="18"/>
        </w:rPr>
        <w:t>I</w:t>
      </w:r>
      <w:r w:rsidRPr="005B23FA">
        <w:rPr>
          <w:rFonts w:cs="Calibri"/>
          <w:sz w:val="18"/>
          <w:szCs w:val="18"/>
        </w:rPr>
        <w:t>= Information</w:t>
      </w:r>
    </w:p>
    <w:sectPr w:rsidR="002177CD" w:rsidRPr="005B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CA4"/>
    <w:multiLevelType w:val="hybridMultilevel"/>
    <w:tmpl w:val="31D41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A1ED1"/>
    <w:multiLevelType w:val="hybridMultilevel"/>
    <w:tmpl w:val="D4486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056EFF"/>
    <w:multiLevelType w:val="hybridMultilevel"/>
    <w:tmpl w:val="E90A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5E2B"/>
    <w:multiLevelType w:val="multilevel"/>
    <w:tmpl w:val="6D804432"/>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1DEE7A1E"/>
    <w:multiLevelType w:val="hybridMultilevel"/>
    <w:tmpl w:val="461C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42A36"/>
    <w:multiLevelType w:val="hybridMultilevel"/>
    <w:tmpl w:val="3C1445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87240"/>
    <w:multiLevelType w:val="hybridMultilevel"/>
    <w:tmpl w:val="AD3A2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D23A1"/>
    <w:multiLevelType w:val="hybridMultilevel"/>
    <w:tmpl w:val="F6443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E3038"/>
    <w:multiLevelType w:val="hybridMultilevel"/>
    <w:tmpl w:val="DF18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0BB7"/>
    <w:multiLevelType w:val="hybridMultilevel"/>
    <w:tmpl w:val="9582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A22DD"/>
    <w:multiLevelType w:val="multilevel"/>
    <w:tmpl w:val="6D804432"/>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7DC54FD5"/>
    <w:multiLevelType w:val="hybridMultilevel"/>
    <w:tmpl w:val="E9D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8"/>
  </w:num>
  <w:num w:numId="7">
    <w:abstractNumId w:val="11"/>
  </w:num>
  <w:num w:numId="8">
    <w:abstractNumId w:val="10"/>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1FA"/>
    <w:rsid w:val="000B77D1"/>
    <w:rsid w:val="000F0F00"/>
    <w:rsid w:val="000F4685"/>
    <w:rsid w:val="00107CAE"/>
    <w:rsid w:val="0015033F"/>
    <w:rsid w:val="001B2A0D"/>
    <w:rsid w:val="001C41F9"/>
    <w:rsid w:val="001E519D"/>
    <w:rsid w:val="001F0665"/>
    <w:rsid w:val="002177CD"/>
    <w:rsid w:val="0023028C"/>
    <w:rsid w:val="00232C8C"/>
    <w:rsid w:val="002D5E3D"/>
    <w:rsid w:val="002F09B9"/>
    <w:rsid w:val="002F440F"/>
    <w:rsid w:val="0031433D"/>
    <w:rsid w:val="00370BB0"/>
    <w:rsid w:val="003B7703"/>
    <w:rsid w:val="003D04C3"/>
    <w:rsid w:val="004063B6"/>
    <w:rsid w:val="00477FA1"/>
    <w:rsid w:val="0049754C"/>
    <w:rsid w:val="00507116"/>
    <w:rsid w:val="00556976"/>
    <w:rsid w:val="005B23FA"/>
    <w:rsid w:val="005D4550"/>
    <w:rsid w:val="006329BB"/>
    <w:rsid w:val="00635662"/>
    <w:rsid w:val="006900CC"/>
    <w:rsid w:val="006A7AA9"/>
    <w:rsid w:val="006B0D9F"/>
    <w:rsid w:val="006C11C8"/>
    <w:rsid w:val="0070507F"/>
    <w:rsid w:val="007655F2"/>
    <w:rsid w:val="00767205"/>
    <w:rsid w:val="00795F1C"/>
    <w:rsid w:val="007C1635"/>
    <w:rsid w:val="007D0571"/>
    <w:rsid w:val="007D721E"/>
    <w:rsid w:val="00870BC9"/>
    <w:rsid w:val="00885D65"/>
    <w:rsid w:val="009120E3"/>
    <w:rsid w:val="00925343"/>
    <w:rsid w:val="00937DE8"/>
    <w:rsid w:val="009642A7"/>
    <w:rsid w:val="009674A5"/>
    <w:rsid w:val="00973A4E"/>
    <w:rsid w:val="00984EB1"/>
    <w:rsid w:val="00A0149D"/>
    <w:rsid w:val="00A05FEA"/>
    <w:rsid w:val="00A1502C"/>
    <w:rsid w:val="00A25B09"/>
    <w:rsid w:val="00A45060"/>
    <w:rsid w:val="00A538F4"/>
    <w:rsid w:val="00A66E68"/>
    <w:rsid w:val="00B16038"/>
    <w:rsid w:val="00B3650E"/>
    <w:rsid w:val="00B502D5"/>
    <w:rsid w:val="00B60850"/>
    <w:rsid w:val="00BA53B7"/>
    <w:rsid w:val="00C13556"/>
    <w:rsid w:val="00C1425E"/>
    <w:rsid w:val="00C145D6"/>
    <w:rsid w:val="00CD49B4"/>
    <w:rsid w:val="00CE1D87"/>
    <w:rsid w:val="00CF2A90"/>
    <w:rsid w:val="00CF7939"/>
    <w:rsid w:val="00D21A3F"/>
    <w:rsid w:val="00D54730"/>
    <w:rsid w:val="00DC7674"/>
    <w:rsid w:val="00DD28BD"/>
    <w:rsid w:val="00E423DD"/>
    <w:rsid w:val="00EB5110"/>
    <w:rsid w:val="00EB69DE"/>
    <w:rsid w:val="00EC4D65"/>
    <w:rsid w:val="00F20619"/>
    <w:rsid w:val="00F50B07"/>
    <w:rsid w:val="00F74E5D"/>
    <w:rsid w:val="00F8288D"/>
    <w:rsid w:val="00F86517"/>
    <w:rsid w:val="00FC7D0F"/>
    <w:rsid w:val="00FD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1A90"/>
  <w15:docId w15:val="{F4F75054-0713-4F54-B249-15102A98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7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character" w:styleId="Hyperlink">
    <w:name w:val="Hyperlink"/>
    <w:basedOn w:val="DefaultParagraphFont"/>
    <w:uiPriority w:val="99"/>
    <w:unhideWhenUsed/>
    <w:rsid w:val="0015033F"/>
    <w:rPr>
      <w:color w:val="0563C1" w:themeColor="hyperlink"/>
      <w:u w:val="single"/>
    </w:rPr>
  </w:style>
  <w:style w:type="paragraph" w:styleId="ListParagraph">
    <w:name w:val="List Paragraph"/>
    <w:basedOn w:val="Normal"/>
    <w:uiPriority w:val="34"/>
    <w:qFormat/>
    <w:rsid w:val="0096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42164">
      <w:bodyDiv w:val="1"/>
      <w:marLeft w:val="0"/>
      <w:marRight w:val="0"/>
      <w:marTop w:val="0"/>
      <w:marBottom w:val="0"/>
      <w:divBdr>
        <w:top w:val="none" w:sz="0" w:space="0" w:color="auto"/>
        <w:left w:val="none" w:sz="0" w:space="0" w:color="auto"/>
        <w:bottom w:val="none" w:sz="0" w:space="0" w:color="auto"/>
        <w:right w:val="none" w:sz="0" w:space="0" w:color="auto"/>
      </w:divBdr>
    </w:div>
    <w:div w:id="1243104725">
      <w:bodyDiv w:val="1"/>
      <w:marLeft w:val="0"/>
      <w:marRight w:val="0"/>
      <w:marTop w:val="0"/>
      <w:marBottom w:val="0"/>
      <w:divBdr>
        <w:top w:val="none" w:sz="0" w:space="0" w:color="auto"/>
        <w:left w:val="none" w:sz="0" w:space="0" w:color="auto"/>
        <w:bottom w:val="none" w:sz="0" w:space="0" w:color="auto"/>
        <w:right w:val="none" w:sz="0" w:space="0" w:color="auto"/>
      </w:divBdr>
      <w:divsChild>
        <w:div w:id="910847936">
          <w:marLeft w:val="0"/>
          <w:marRight w:val="0"/>
          <w:marTop w:val="0"/>
          <w:marBottom w:val="0"/>
          <w:divBdr>
            <w:top w:val="none" w:sz="0" w:space="0" w:color="auto"/>
            <w:left w:val="none" w:sz="0" w:space="0" w:color="auto"/>
            <w:bottom w:val="none" w:sz="0" w:space="0" w:color="auto"/>
            <w:right w:val="none" w:sz="0" w:space="0" w:color="auto"/>
          </w:divBdr>
          <w:divsChild>
            <w:div w:id="550724682">
              <w:marLeft w:val="0"/>
              <w:marRight w:val="0"/>
              <w:marTop w:val="0"/>
              <w:marBottom w:val="0"/>
              <w:divBdr>
                <w:top w:val="none" w:sz="0" w:space="0" w:color="auto"/>
                <w:left w:val="none" w:sz="0" w:space="0" w:color="auto"/>
                <w:bottom w:val="none" w:sz="0" w:space="0" w:color="auto"/>
                <w:right w:val="none" w:sz="0" w:space="0" w:color="auto"/>
              </w:divBdr>
            </w:div>
            <w:div w:id="262612753">
              <w:marLeft w:val="0"/>
              <w:marRight w:val="0"/>
              <w:marTop w:val="0"/>
              <w:marBottom w:val="0"/>
              <w:divBdr>
                <w:top w:val="none" w:sz="0" w:space="0" w:color="auto"/>
                <w:left w:val="none" w:sz="0" w:space="0" w:color="auto"/>
                <w:bottom w:val="none" w:sz="0" w:space="0" w:color="auto"/>
                <w:right w:val="none" w:sz="0" w:space="0" w:color="auto"/>
              </w:divBdr>
            </w:div>
            <w:div w:id="1306161531">
              <w:marLeft w:val="0"/>
              <w:marRight w:val="0"/>
              <w:marTop w:val="0"/>
              <w:marBottom w:val="0"/>
              <w:divBdr>
                <w:top w:val="none" w:sz="0" w:space="0" w:color="auto"/>
                <w:left w:val="none" w:sz="0" w:space="0" w:color="auto"/>
                <w:bottom w:val="none" w:sz="0" w:space="0" w:color="auto"/>
                <w:right w:val="none" w:sz="0" w:space="0" w:color="auto"/>
              </w:divBdr>
            </w:div>
            <w:div w:id="762722216">
              <w:marLeft w:val="0"/>
              <w:marRight w:val="0"/>
              <w:marTop w:val="0"/>
              <w:marBottom w:val="0"/>
              <w:divBdr>
                <w:top w:val="none" w:sz="0" w:space="0" w:color="auto"/>
                <w:left w:val="none" w:sz="0" w:space="0" w:color="auto"/>
                <w:bottom w:val="none" w:sz="0" w:space="0" w:color="auto"/>
                <w:right w:val="none" w:sz="0" w:space="0" w:color="auto"/>
              </w:divBdr>
            </w:div>
            <w:div w:id="941451818">
              <w:marLeft w:val="0"/>
              <w:marRight w:val="0"/>
              <w:marTop w:val="0"/>
              <w:marBottom w:val="0"/>
              <w:divBdr>
                <w:top w:val="none" w:sz="0" w:space="0" w:color="auto"/>
                <w:left w:val="none" w:sz="0" w:space="0" w:color="auto"/>
                <w:bottom w:val="none" w:sz="0" w:space="0" w:color="auto"/>
                <w:right w:val="none" w:sz="0" w:space="0" w:color="auto"/>
              </w:divBdr>
            </w:div>
            <w:div w:id="2044015698">
              <w:marLeft w:val="0"/>
              <w:marRight w:val="0"/>
              <w:marTop w:val="0"/>
              <w:marBottom w:val="0"/>
              <w:divBdr>
                <w:top w:val="none" w:sz="0" w:space="0" w:color="auto"/>
                <w:left w:val="none" w:sz="0" w:space="0" w:color="auto"/>
                <w:bottom w:val="none" w:sz="0" w:space="0" w:color="auto"/>
                <w:right w:val="none" w:sz="0" w:space="0" w:color="auto"/>
              </w:divBdr>
            </w:div>
            <w:div w:id="973146249">
              <w:marLeft w:val="0"/>
              <w:marRight w:val="0"/>
              <w:marTop w:val="0"/>
              <w:marBottom w:val="0"/>
              <w:divBdr>
                <w:top w:val="none" w:sz="0" w:space="0" w:color="auto"/>
                <w:left w:val="none" w:sz="0" w:space="0" w:color="auto"/>
                <w:bottom w:val="none" w:sz="0" w:space="0" w:color="auto"/>
                <w:right w:val="none" w:sz="0" w:space="0" w:color="auto"/>
              </w:divBdr>
            </w:div>
            <w:div w:id="2041391843">
              <w:marLeft w:val="0"/>
              <w:marRight w:val="0"/>
              <w:marTop w:val="0"/>
              <w:marBottom w:val="0"/>
              <w:divBdr>
                <w:top w:val="none" w:sz="0" w:space="0" w:color="auto"/>
                <w:left w:val="none" w:sz="0" w:space="0" w:color="auto"/>
                <w:bottom w:val="none" w:sz="0" w:space="0" w:color="auto"/>
                <w:right w:val="none" w:sz="0" w:space="0" w:color="auto"/>
              </w:divBdr>
            </w:div>
            <w:div w:id="1434745120">
              <w:marLeft w:val="0"/>
              <w:marRight w:val="0"/>
              <w:marTop w:val="0"/>
              <w:marBottom w:val="0"/>
              <w:divBdr>
                <w:top w:val="none" w:sz="0" w:space="0" w:color="auto"/>
                <w:left w:val="none" w:sz="0" w:space="0" w:color="auto"/>
                <w:bottom w:val="none" w:sz="0" w:space="0" w:color="auto"/>
                <w:right w:val="none" w:sz="0" w:space="0" w:color="auto"/>
              </w:divBdr>
            </w:div>
            <w:div w:id="1525511685">
              <w:marLeft w:val="0"/>
              <w:marRight w:val="0"/>
              <w:marTop w:val="0"/>
              <w:marBottom w:val="0"/>
              <w:divBdr>
                <w:top w:val="none" w:sz="0" w:space="0" w:color="auto"/>
                <w:left w:val="none" w:sz="0" w:space="0" w:color="auto"/>
                <w:bottom w:val="none" w:sz="0" w:space="0" w:color="auto"/>
                <w:right w:val="none" w:sz="0" w:space="0" w:color="auto"/>
              </w:divBdr>
            </w:div>
            <w:div w:id="1337221369">
              <w:marLeft w:val="0"/>
              <w:marRight w:val="0"/>
              <w:marTop w:val="0"/>
              <w:marBottom w:val="0"/>
              <w:divBdr>
                <w:top w:val="none" w:sz="0" w:space="0" w:color="auto"/>
                <w:left w:val="none" w:sz="0" w:space="0" w:color="auto"/>
                <w:bottom w:val="none" w:sz="0" w:space="0" w:color="auto"/>
                <w:right w:val="none" w:sz="0" w:space="0" w:color="auto"/>
              </w:divBdr>
            </w:div>
            <w:div w:id="1698307518">
              <w:marLeft w:val="0"/>
              <w:marRight w:val="0"/>
              <w:marTop w:val="0"/>
              <w:marBottom w:val="0"/>
              <w:divBdr>
                <w:top w:val="none" w:sz="0" w:space="0" w:color="auto"/>
                <w:left w:val="none" w:sz="0" w:space="0" w:color="auto"/>
                <w:bottom w:val="none" w:sz="0" w:space="0" w:color="auto"/>
                <w:right w:val="none" w:sz="0" w:space="0" w:color="auto"/>
              </w:divBdr>
            </w:div>
            <w:div w:id="48305806">
              <w:marLeft w:val="0"/>
              <w:marRight w:val="0"/>
              <w:marTop w:val="0"/>
              <w:marBottom w:val="0"/>
              <w:divBdr>
                <w:top w:val="none" w:sz="0" w:space="0" w:color="auto"/>
                <w:left w:val="none" w:sz="0" w:space="0" w:color="auto"/>
                <w:bottom w:val="none" w:sz="0" w:space="0" w:color="auto"/>
                <w:right w:val="none" w:sz="0" w:space="0" w:color="auto"/>
              </w:divBdr>
            </w:div>
            <w:div w:id="1346519872">
              <w:marLeft w:val="0"/>
              <w:marRight w:val="0"/>
              <w:marTop w:val="0"/>
              <w:marBottom w:val="0"/>
              <w:divBdr>
                <w:top w:val="none" w:sz="0" w:space="0" w:color="auto"/>
                <w:left w:val="none" w:sz="0" w:space="0" w:color="auto"/>
                <w:bottom w:val="none" w:sz="0" w:space="0" w:color="auto"/>
                <w:right w:val="none" w:sz="0" w:space="0" w:color="auto"/>
              </w:divBdr>
            </w:div>
            <w:div w:id="205265957">
              <w:marLeft w:val="0"/>
              <w:marRight w:val="0"/>
              <w:marTop w:val="0"/>
              <w:marBottom w:val="0"/>
              <w:divBdr>
                <w:top w:val="none" w:sz="0" w:space="0" w:color="auto"/>
                <w:left w:val="none" w:sz="0" w:space="0" w:color="auto"/>
                <w:bottom w:val="none" w:sz="0" w:space="0" w:color="auto"/>
                <w:right w:val="none" w:sz="0" w:space="0" w:color="auto"/>
              </w:divBdr>
            </w:div>
            <w:div w:id="1462724612">
              <w:marLeft w:val="0"/>
              <w:marRight w:val="0"/>
              <w:marTop w:val="0"/>
              <w:marBottom w:val="0"/>
              <w:divBdr>
                <w:top w:val="none" w:sz="0" w:space="0" w:color="auto"/>
                <w:left w:val="none" w:sz="0" w:space="0" w:color="auto"/>
                <w:bottom w:val="none" w:sz="0" w:space="0" w:color="auto"/>
                <w:right w:val="none" w:sz="0" w:space="0" w:color="auto"/>
              </w:divBdr>
            </w:div>
            <w:div w:id="65417011">
              <w:marLeft w:val="0"/>
              <w:marRight w:val="0"/>
              <w:marTop w:val="0"/>
              <w:marBottom w:val="0"/>
              <w:divBdr>
                <w:top w:val="none" w:sz="0" w:space="0" w:color="auto"/>
                <w:left w:val="none" w:sz="0" w:space="0" w:color="auto"/>
                <w:bottom w:val="none" w:sz="0" w:space="0" w:color="auto"/>
                <w:right w:val="none" w:sz="0" w:space="0" w:color="auto"/>
              </w:divBdr>
            </w:div>
            <w:div w:id="1418869378">
              <w:marLeft w:val="0"/>
              <w:marRight w:val="0"/>
              <w:marTop w:val="0"/>
              <w:marBottom w:val="0"/>
              <w:divBdr>
                <w:top w:val="none" w:sz="0" w:space="0" w:color="auto"/>
                <w:left w:val="none" w:sz="0" w:space="0" w:color="auto"/>
                <w:bottom w:val="none" w:sz="0" w:space="0" w:color="auto"/>
                <w:right w:val="none" w:sz="0" w:space="0" w:color="auto"/>
              </w:divBdr>
            </w:div>
            <w:div w:id="3391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9494-4B22-4914-B231-A0AF6FE5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Nicholas Gill</cp:lastModifiedBy>
  <cp:revision>9</cp:revision>
  <dcterms:created xsi:type="dcterms:W3CDTF">2017-10-26T15:06:00Z</dcterms:created>
  <dcterms:modified xsi:type="dcterms:W3CDTF">2017-11-30T17:21:00Z</dcterms:modified>
</cp:coreProperties>
</file>