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98" w:rsidRPr="00DD5753" w:rsidRDefault="00EC11A4" w:rsidP="006A02FD">
      <w:pPr>
        <w:jc w:val="center"/>
        <w:rPr>
          <w:b/>
        </w:rPr>
      </w:pPr>
      <w:bookmarkStart w:id="0" w:name="_GoBack"/>
      <w:bookmarkEnd w:id="0"/>
      <w:r w:rsidRPr="00DD5753">
        <w:rPr>
          <w:b/>
        </w:rPr>
        <w:t>201</w:t>
      </w:r>
      <w:r w:rsidR="00AD1235">
        <w:rPr>
          <w:b/>
        </w:rPr>
        <w:t>4</w:t>
      </w:r>
      <w:r w:rsidRPr="00DD5753">
        <w:rPr>
          <w:b/>
        </w:rPr>
        <w:t>/201</w:t>
      </w:r>
      <w:r w:rsidR="00AD1235">
        <w:rPr>
          <w:b/>
        </w:rPr>
        <w:t>5</w:t>
      </w:r>
      <w:r w:rsidRPr="00DD5753">
        <w:rPr>
          <w:b/>
        </w:rPr>
        <w:t xml:space="preserve"> Assessment Committee</w:t>
      </w:r>
    </w:p>
    <w:p w:rsidR="006A02FD" w:rsidRPr="00DD5753" w:rsidRDefault="000A7BBF" w:rsidP="006A02FD">
      <w:pPr>
        <w:jc w:val="center"/>
        <w:rPr>
          <w:b/>
        </w:rPr>
      </w:pPr>
      <w:r>
        <w:rPr>
          <w:b/>
        </w:rPr>
        <w:t>Final</w:t>
      </w:r>
      <w:r w:rsidR="006A02FD" w:rsidRPr="00DD5753">
        <w:rPr>
          <w:b/>
        </w:rPr>
        <w:t xml:space="preserve"> Report to College Council</w:t>
      </w:r>
    </w:p>
    <w:p w:rsidR="006A02FD" w:rsidRPr="00DD5753" w:rsidRDefault="006A02FD" w:rsidP="006A02FD">
      <w:pPr>
        <w:jc w:val="center"/>
        <w:rPr>
          <w:b/>
          <w:i/>
        </w:rPr>
      </w:pPr>
      <w:r w:rsidRPr="00DD5753">
        <w:rPr>
          <w:b/>
          <w:i/>
        </w:rPr>
        <w:t xml:space="preserve">Submitted by </w:t>
      </w:r>
      <w:r w:rsidR="00043483">
        <w:rPr>
          <w:b/>
          <w:i/>
        </w:rPr>
        <w:t>Stefanie Forster</w:t>
      </w:r>
      <w:r w:rsidRPr="00DD5753">
        <w:rPr>
          <w:b/>
          <w:i/>
        </w:rPr>
        <w:t>, Committee Chair</w:t>
      </w:r>
    </w:p>
    <w:p w:rsidR="00EC11A4" w:rsidRPr="00DD5753" w:rsidRDefault="000A7BBF" w:rsidP="006A02FD">
      <w:pPr>
        <w:jc w:val="center"/>
        <w:rPr>
          <w:b/>
          <w:i/>
        </w:rPr>
      </w:pPr>
      <w:r>
        <w:rPr>
          <w:b/>
          <w:i/>
        </w:rPr>
        <w:t>May</w:t>
      </w:r>
      <w:r w:rsidR="006A02FD" w:rsidRPr="00DD5753">
        <w:rPr>
          <w:b/>
          <w:i/>
        </w:rPr>
        <w:t xml:space="preserve"> </w:t>
      </w:r>
      <w:r>
        <w:rPr>
          <w:b/>
          <w:i/>
        </w:rPr>
        <w:t>5</w:t>
      </w:r>
      <w:r w:rsidR="00043483">
        <w:rPr>
          <w:b/>
          <w:i/>
        </w:rPr>
        <w:t>, 201</w:t>
      </w:r>
      <w:r>
        <w:rPr>
          <w:b/>
          <w:i/>
        </w:rPr>
        <w:t>5</w:t>
      </w:r>
    </w:p>
    <w:p w:rsidR="006A02FD" w:rsidRPr="00DD5753" w:rsidRDefault="006A02FD" w:rsidP="006A02FD">
      <w:pPr>
        <w:jc w:val="center"/>
        <w:rPr>
          <w:b/>
          <w:i/>
        </w:rPr>
      </w:pPr>
    </w:p>
    <w:p w:rsidR="000022EC" w:rsidRDefault="006A02FD" w:rsidP="006A02FD">
      <w:r w:rsidRPr="00DD5753">
        <w:rPr>
          <w:b/>
        </w:rPr>
        <w:t>Committee members 201</w:t>
      </w:r>
      <w:r w:rsidR="00AD1235">
        <w:rPr>
          <w:b/>
        </w:rPr>
        <w:t>4</w:t>
      </w:r>
      <w:r w:rsidR="00043483">
        <w:rPr>
          <w:b/>
        </w:rPr>
        <w:t>/1</w:t>
      </w:r>
      <w:r w:rsidR="00AD1235">
        <w:rPr>
          <w:b/>
        </w:rPr>
        <w:t>5</w:t>
      </w:r>
      <w:r w:rsidRPr="00DD5753">
        <w:rPr>
          <w:b/>
        </w:rPr>
        <w:t xml:space="preserve">:  </w:t>
      </w:r>
      <w:r w:rsidRPr="00AA633C">
        <w:t xml:space="preserve">Claudette Dupee, </w:t>
      </w:r>
      <w:r w:rsidR="00043483">
        <w:t>Stefanie Forster</w:t>
      </w:r>
      <w:r w:rsidRPr="00AA633C">
        <w:t>,</w:t>
      </w:r>
      <w:r w:rsidR="000022EC">
        <w:t xml:space="preserve"> Sam Kelley, </w:t>
      </w:r>
      <w:r w:rsidR="00906DF2">
        <w:t xml:space="preserve">Rita Perron, </w:t>
      </w:r>
      <w:r w:rsidR="000022EC">
        <w:t>Annette Tanguay</w:t>
      </w:r>
    </w:p>
    <w:p w:rsidR="001D18EE" w:rsidRDefault="001D18EE" w:rsidP="006A02FD"/>
    <w:tbl>
      <w:tblPr>
        <w:tblStyle w:val="TableGrid"/>
        <w:tblW w:w="10458" w:type="dxa"/>
        <w:tblLayout w:type="fixed"/>
        <w:tblLook w:val="04A0" w:firstRow="1" w:lastRow="0" w:firstColumn="1" w:lastColumn="0" w:noHBand="0" w:noVBand="1"/>
      </w:tblPr>
      <w:tblGrid>
        <w:gridCol w:w="8928"/>
        <w:gridCol w:w="1530"/>
      </w:tblGrid>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rPr>
                <w:b/>
              </w:rPr>
            </w:pPr>
            <w:r w:rsidRPr="00DD5753">
              <w:rPr>
                <w:b/>
              </w:rPr>
              <w:t xml:space="preserve"> Program Learning Outcomes: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3372B9" w:rsidP="003372B9"/>
        </w:tc>
      </w:tr>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2EC" w:rsidRDefault="000022EC" w:rsidP="000022EC">
            <w:pPr>
              <w:spacing w:line="276" w:lineRule="auto"/>
            </w:pPr>
            <w:r>
              <w:t>During the fall semester, the assessment</w:t>
            </w:r>
            <w:r w:rsidR="003372B9" w:rsidRPr="00DD5753">
              <w:t xml:space="preserve"> </w:t>
            </w:r>
            <w:r>
              <w:t>c</w:t>
            </w:r>
            <w:r w:rsidR="003372B9" w:rsidRPr="00DD5753">
              <w:t xml:space="preserve">ommittee </w:t>
            </w:r>
            <w:r>
              <w:t xml:space="preserve">requested </w:t>
            </w:r>
            <w:r w:rsidR="00043483">
              <w:t>revise</w:t>
            </w:r>
            <w:r>
              <w:t>d</w:t>
            </w:r>
            <w:r w:rsidR="003372B9" w:rsidRPr="00DD5753">
              <w:t xml:space="preserve"> </w:t>
            </w:r>
            <w:r>
              <w:t>Program Learning Outcomes (</w:t>
            </w:r>
            <w:r w:rsidR="003372B9" w:rsidRPr="00DD5753">
              <w:t>PLO</w:t>
            </w:r>
            <w:r>
              <w:t>’</w:t>
            </w:r>
            <w:r w:rsidR="003372B9" w:rsidRPr="00DD5753">
              <w:t>s</w:t>
            </w:r>
            <w:r>
              <w:t>)</w:t>
            </w:r>
            <w:r w:rsidR="003372B9" w:rsidRPr="00DD5753">
              <w:t xml:space="preserve"> for the following programs:  </w:t>
            </w:r>
          </w:p>
          <w:p w:rsidR="000022EC" w:rsidRDefault="003372B9" w:rsidP="000022EC">
            <w:pPr>
              <w:pStyle w:val="ListParagraph"/>
              <w:numPr>
                <w:ilvl w:val="0"/>
                <w:numId w:val="5"/>
              </w:numPr>
              <w:spacing w:line="276" w:lineRule="auto"/>
            </w:pPr>
            <w:r w:rsidRPr="00DD5753">
              <w:t>Digital Media</w:t>
            </w:r>
            <w:r w:rsidR="000022EC">
              <w:t>;</w:t>
            </w:r>
            <w:r w:rsidRPr="00DD5753">
              <w:t xml:space="preserve"> </w:t>
            </w:r>
          </w:p>
          <w:p w:rsidR="000022EC" w:rsidRDefault="003372B9" w:rsidP="000022EC">
            <w:pPr>
              <w:pStyle w:val="ListParagraph"/>
              <w:numPr>
                <w:ilvl w:val="0"/>
                <w:numId w:val="5"/>
              </w:numPr>
              <w:spacing w:line="276" w:lineRule="auto"/>
            </w:pPr>
            <w:r w:rsidRPr="00DD5753">
              <w:t>Digital Media, Animatio</w:t>
            </w:r>
            <w:r w:rsidR="000022EC">
              <w:t>n</w:t>
            </w:r>
            <w:r w:rsidRPr="00DD5753">
              <w:t xml:space="preserve">; </w:t>
            </w:r>
          </w:p>
          <w:p w:rsidR="000022EC" w:rsidRDefault="003372B9" w:rsidP="000022EC">
            <w:pPr>
              <w:pStyle w:val="ListParagraph"/>
              <w:numPr>
                <w:ilvl w:val="0"/>
                <w:numId w:val="5"/>
              </w:numPr>
              <w:spacing w:line="276" w:lineRule="auto"/>
            </w:pPr>
            <w:r w:rsidRPr="00DD5753">
              <w:t xml:space="preserve">Digital Media, Graphic Design; </w:t>
            </w:r>
          </w:p>
          <w:p w:rsidR="000022EC" w:rsidRDefault="003372B9" w:rsidP="000022EC">
            <w:pPr>
              <w:pStyle w:val="ListParagraph"/>
              <w:numPr>
                <w:ilvl w:val="0"/>
                <w:numId w:val="5"/>
              </w:numPr>
              <w:spacing w:line="276" w:lineRule="auto"/>
            </w:pPr>
            <w:r w:rsidRPr="00DD5753">
              <w:t xml:space="preserve">Medical Assisting; </w:t>
            </w:r>
          </w:p>
          <w:p w:rsidR="000022EC" w:rsidRDefault="000022EC" w:rsidP="000022EC">
            <w:pPr>
              <w:spacing w:line="276" w:lineRule="auto"/>
            </w:pPr>
            <w:r>
              <w:t>The</w:t>
            </w:r>
            <w:r w:rsidR="005B1604">
              <w:t>se</w:t>
            </w:r>
            <w:r>
              <w:t xml:space="preserve"> PLO’s </w:t>
            </w:r>
            <w:r w:rsidR="005B1604">
              <w:t>were</w:t>
            </w:r>
            <w:r>
              <w:t xml:space="preserve"> revised to align with the Institutio</w:t>
            </w:r>
            <w:r w:rsidR="005B1604">
              <w:t xml:space="preserve">nal Learning Outcomes (ILO’s) and will be published in the next College Catalog. </w:t>
            </w:r>
          </w:p>
          <w:p w:rsidR="005B1604" w:rsidRDefault="005B1604" w:rsidP="000022EC">
            <w:pPr>
              <w:spacing w:line="276" w:lineRule="auto"/>
            </w:pPr>
            <w:r>
              <w:t>PLO’s were created and align with the ILO’s for the following program:</w:t>
            </w:r>
          </w:p>
          <w:p w:rsidR="002866C0" w:rsidRDefault="00906DF2" w:rsidP="00621F21">
            <w:pPr>
              <w:pStyle w:val="ListParagraph"/>
              <w:numPr>
                <w:ilvl w:val="0"/>
                <w:numId w:val="5"/>
              </w:numPr>
              <w:spacing w:line="276" w:lineRule="auto"/>
            </w:pPr>
            <w:r>
              <w:t>Health</w:t>
            </w:r>
            <w:r w:rsidR="000022EC">
              <w:t xml:space="preserve"> Information Management </w:t>
            </w:r>
          </w:p>
          <w:p w:rsidR="000022EC" w:rsidRPr="00DD5753" w:rsidRDefault="005B1604" w:rsidP="001E04EB">
            <w:pPr>
              <w:spacing w:line="276" w:lineRule="auto"/>
            </w:pPr>
            <w:r>
              <w:t xml:space="preserve">All degree programs now have published PLO’s; the committee would </w:t>
            </w:r>
            <w:r w:rsidR="001E04EB">
              <w:t>now</w:t>
            </w:r>
            <w:r>
              <w:t xml:space="preserve"> like to create and publish PLO’s for all certificate programs.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5B1604" w:rsidP="003372B9">
            <w:pPr>
              <w:spacing w:line="276" w:lineRule="auto"/>
            </w:pPr>
            <w:r>
              <w:t>C</w:t>
            </w:r>
            <w:r w:rsidR="002866C0">
              <w:t>omplete</w:t>
            </w:r>
          </w:p>
        </w:tc>
      </w:tr>
    </w:tbl>
    <w:p w:rsidR="006A02FD" w:rsidRPr="00DD5753" w:rsidRDefault="006A02FD" w:rsidP="006A02FD">
      <w:pPr>
        <w:rPr>
          <w:b/>
        </w:rPr>
      </w:pPr>
      <w:r w:rsidRPr="00DD5753">
        <w:rPr>
          <w:b/>
        </w:rPr>
        <w:t xml:space="preserve"> </w:t>
      </w:r>
    </w:p>
    <w:tbl>
      <w:tblPr>
        <w:tblStyle w:val="TableGrid"/>
        <w:tblW w:w="10458" w:type="dxa"/>
        <w:tblLayout w:type="fixed"/>
        <w:tblLook w:val="04A0" w:firstRow="1" w:lastRow="0" w:firstColumn="1" w:lastColumn="0" w:noHBand="0" w:noVBand="1"/>
      </w:tblPr>
      <w:tblGrid>
        <w:gridCol w:w="8928"/>
        <w:gridCol w:w="1530"/>
      </w:tblGrid>
      <w:tr w:rsidR="007C508A" w:rsidRPr="00DD5753" w:rsidTr="00DD5753">
        <w:trPr>
          <w:trHeight w:val="1547"/>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08A" w:rsidRPr="00DD5753" w:rsidRDefault="00BB417C">
            <w:pPr>
              <w:rPr>
                <w:b/>
              </w:rPr>
            </w:pPr>
            <w:r>
              <w:rPr>
                <w:b/>
              </w:rPr>
              <w:t>Institutional Learning Outcomes Rubric</w:t>
            </w:r>
          </w:p>
          <w:p w:rsidR="007C508A" w:rsidRPr="00DD5753" w:rsidRDefault="007C508A">
            <w:r w:rsidRPr="00DD5753">
              <w:t>The Committee</w:t>
            </w:r>
            <w:r w:rsidR="001C7298">
              <w:t xml:space="preserve"> is in the process of developing a </w:t>
            </w:r>
            <w:r w:rsidR="00BB417C">
              <w:t>rubric</w:t>
            </w:r>
            <w:r w:rsidR="001C7298">
              <w:t xml:space="preserve"> for each Institutional Learning Outcome</w:t>
            </w:r>
            <w:r w:rsidRPr="00DD5753">
              <w:t xml:space="preserve"> </w:t>
            </w:r>
            <w:r w:rsidR="00BB417C">
              <w:t>that</w:t>
            </w:r>
            <w:r w:rsidRPr="00DD5753">
              <w:t xml:space="preserve"> faculty and staff can </w:t>
            </w:r>
            <w:r w:rsidR="00BB417C">
              <w:t>use</w:t>
            </w:r>
            <w:r w:rsidRPr="00DD5753">
              <w:t xml:space="preserve"> to carry out assessment projects</w:t>
            </w:r>
            <w:r w:rsidR="001C7298">
              <w:t>.</w:t>
            </w:r>
            <w:r w:rsidR="00BB417C">
              <w:t xml:space="preserve"> The first rubric developed by the committee is on Communication.  The Committee </w:t>
            </w:r>
            <w:r w:rsidR="001C7298">
              <w:t>is</w:t>
            </w:r>
            <w:r w:rsidR="00BB417C">
              <w:t xml:space="preserve"> us</w:t>
            </w:r>
            <w:r w:rsidR="001C7298">
              <w:t>ing</w:t>
            </w:r>
            <w:r w:rsidR="00BB417C">
              <w:t xml:space="preserve"> this rubric as a model to develop measures for the remaining ILO’s.  The focus for </w:t>
            </w:r>
            <w:r w:rsidR="001C7298">
              <w:t>this</w:t>
            </w:r>
            <w:r w:rsidR="00BB417C">
              <w:t xml:space="preserve"> academic year </w:t>
            </w:r>
            <w:r w:rsidR="001E04EB">
              <w:t>was</w:t>
            </w:r>
            <w:r w:rsidR="00BB417C">
              <w:t xml:space="preserve"> to develop a rubric to measure Quantitative Competence.  </w:t>
            </w:r>
            <w:r w:rsidR="001E04EB">
              <w:t xml:space="preserve">The rubric is complete; the committee will collect student samples to validate the rubric in fall 2015.  </w:t>
            </w:r>
          </w:p>
          <w:p w:rsidR="007C508A" w:rsidRPr="00DD5753" w:rsidRDefault="007C508A">
            <w:pPr>
              <w:jc w:val="center"/>
              <w:rPr>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08A" w:rsidRPr="00DD5753" w:rsidRDefault="001C7298">
            <w:pPr>
              <w:jc w:val="center"/>
            </w:pPr>
            <w:r>
              <w:t>In-Progress</w:t>
            </w:r>
          </w:p>
        </w:tc>
      </w:tr>
    </w:tbl>
    <w:p w:rsidR="007C508A" w:rsidRPr="00DD5753" w:rsidRDefault="007C508A">
      <w:pPr>
        <w:rPr>
          <w:i/>
        </w:rPr>
      </w:pPr>
    </w:p>
    <w:tbl>
      <w:tblPr>
        <w:tblStyle w:val="TableGrid"/>
        <w:tblW w:w="10458" w:type="dxa"/>
        <w:tblLayout w:type="fixed"/>
        <w:tblLook w:val="04A0" w:firstRow="1" w:lastRow="0" w:firstColumn="1" w:lastColumn="0" w:noHBand="0" w:noVBand="1"/>
      </w:tblPr>
      <w:tblGrid>
        <w:gridCol w:w="8928"/>
        <w:gridCol w:w="1530"/>
      </w:tblGrid>
      <w:tr w:rsidR="007C508A" w:rsidRPr="00DD5753" w:rsidTr="007C508A">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1C7298" w:rsidP="00BB417C">
            <w:pPr>
              <w:spacing w:line="276" w:lineRule="auto"/>
              <w:rPr>
                <w:b/>
              </w:rPr>
            </w:pPr>
            <w:r>
              <w:rPr>
                <w:b/>
              </w:rPr>
              <w:t xml:space="preserve">Assessment Project on </w:t>
            </w:r>
            <w:r w:rsidR="007C508A" w:rsidRPr="00DD5753">
              <w:rPr>
                <w:b/>
              </w:rPr>
              <w:t>Institutional Learning Outcomes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pPr>
          </w:p>
        </w:tc>
      </w:tr>
      <w:tr w:rsidR="007C508A" w:rsidRPr="00DD5753" w:rsidTr="007C508A">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1E04EB" w:rsidP="001D18EE">
            <w:pPr>
              <w:spacing w:line="276" w:lineRule="auto"/>
            </w:pPr>
            <w:r>
              <w:t>The assessment committee completed an assessment project to determine the extent to which students in 200-level courses were meeting the Communication ILO.  Based on the findings of this assessment project, the assessment committee recommends that the institution focus on improving student learning in the area of Sources and Evidence, specifically in the consistent and ethical use of high quality sources.</w:t>
            </w:r>
            <w:r w:rsidR="001F2693">
              <w:t xml:space="preserve"> </w:t>
            </w:r>
            <w:r>
              <w:t>A full report was presented to College Council during the April 2015 meeting.</w:t>
            </w:r>
            <w:r w:rsidR="001D18EE">
              <w:t xml:space="preserve">  As a result of this project, the committee would like to develop the Information Literacy rubric during the next academic year.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1E04EB" w:rsidP="007C508A">
            <w:pPr>
              <w:spacing w:line="276" w:lineRule="auto"/>
            </w:pPr>
            <w:r>
              <w:t>Complete</w:t>
            </w:r>
          </w:p>
          <w:p w:rsidR="007C508A" w:rsidRPr="00DD5753" w:rsidRDefault="007C508A" w:rsidP="007C508A">
            <w:pPr>
              <w:spacing w:line="276" w:lineRule="auto"/>
            </w:pPr>
          </w:p>
        </w:tc>
      </w:tr>
    </w:tbl>
    <w:p w:rsidR="00DD2F31" w:rsidRPr="00DD5753" w:rsidRDefault="00DD2F31" w:rsidP="007C508A">
      <w:pPr>
        <w:rPr>
          <w:i/>
        </w:rPr>
      </w:pPr>
    </w:p>
    <w:tbl>
      <w:tblPr>
        <w:tblStyle w:val="TableGrid"/>
        <w:tblW w:w="10509" w:type="dxa"/>
        <w:tblLayout w:type="fixed"/>
        <w:tblLook w:val="04A0" w:firstRow="1" w:lastRow="0" w:firstColumn="1" w:lastColumn="0" w:noHBand="0" w:noVBand="1"/>
      </w:tblPr>
      <w:tblGrid>
        <w:gridCol w:w="8972"/>
        <w:gridCol w:w="1537"/>
      </w:tblGrid>
      <w:tr w:rsidR="008F0B7C" w:rsidRPr="00DD5753" w:rsidTr="001D18EE">
        <w:trPr>
          <w:trHeight w:val="259"/>
        </w:trPr>
        <w:tc>
          <w:tcPr>
            <w:tcW w:w="8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0B7C" w:rsidRPr="00DD5753" w:rsidRDefault="008F0B7C" w:rsidP="008F0B7C">
            <w:pPr>
              <w:spacing w:line="276" w:lineRule="auto"/>
              <w:rPr>
                <w:b/>
              </w:rPr>
            </w:pPr>
            <w:r>
              <w:rPr>
                <w:b/>
              </w:rPr>
              <w:t>Assessment Glossary</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0B7C" w:rsidRPr="00DD5753" w:rsidRDefault="008F0B7C" w:rsidP="008935DC">
            <w:pPr>
              <w:spacing w:line="276" w:lineRule="auto"/>
            </w:pPr>
          </w:p>
        </w:tc>
      </w:tr>
      <w:tr w:rsidR="008F0B7C" w:rsidRPr="00DD5753" w:rsidTr="001D18EE">
        <w:trPr>
          <w:trHeight w:val="809"/>
        </w:trPr>
        <w:tc>
          <w:tcPr>
            <w:tcW w:w="8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0B7C" w:rsidRPr="00DD5753" w:rsidRDefault="008F0B7C" w:rsidP="001D18EE">
            <w:pPr>
              <w:spacing w:line="276" w:lineRule="auto"/>
            </w:pPr>
            <w:r>
              <w:t>The assessment committee creat</w:t>
            </w:r>
            <w:r w:rsidR="001E04EB">
              <w:t>ed</w:t>
            </w:r>
            <w:r>
              <w:t xml:space="preserve"> an assessment glossary of terms that </w:t>
            </w:r>
            <w:r w:rsidR="001E04EB">
              <w:t>was</w:t>
            </w:r>
            <w:r>
              <w:t xml:space="preserve"> distributed to the college community </w:t>
            </w:r>
            <w:r w:rsidR="001E04EB">
              <w:t>with the results of the communication project</w:t>
            </w:r>
            <w:r>
              <w:t>.</w:t>
            </w:r>
            <w:r w:rsidR="003C6FB5">
              <w:t xml:space="preserve">  The glossary is a first step in disseminat</w:t>
            </w:r>
            <w:r w:rsidR="001D18EE">
              <w:t>i</w:t>
            </w:r>
            <w:r w:rsidR="003C6FB5">
              <w:t>ng information and increasing knowledge about assessment.</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0B7C" w:rsidRPr="00DD5753" w:rsidRDefault="001E04EB" w:rsidP="008935DC">
            <w:pPr>
              <w:spacing w:line="276" w:lineRule="auto"/>
            </w:pPr>
            <w:r>
              <w:t>Complete</w:t>
            </w:r>
          </w:p>
          <w:p w:rsidR="008F0B7C" w:rsidRPr="00DD5753" w:rsidRDefault="008F0B7C" w:rsidP="008935DC">
            <w:pPr>
              <w:spacing w:line="276" w:lineRule="auto"/>
            </w:pPr>
          </w:p>
        </w:tc>
      </w:tr>
    </w:tbl>
    <w:p w:rsidR="007C508A" w:rsidRPr="001D18EE" w:rsidRDefault="007C508A" w:rsidP="001D18EE"/>
    <w:sectPr w:rsidR="007C508A" w:rsidRPr="001D18EE" w:rsidSect="00EC11A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D4" w:rsidRDefault="000F7DD4" w:rsidP="006A21B3">
      <w:r>
        <w:separator/>
      </w:r>
    </w:p>
  </w:endnote>
  <w:endnote w:type="continuationSeparator" w:id="0">
    <w:p w:rsidR="000F7DD4" w:rsidRDefault="000F7DD4" w:rsidP="006A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B3" w:rsidRDefault="006A21B3">
    <w:pPr>
      <w:pStyle w:val="Footer"/>
      <w:jc w:val="center"/>
    </w:pPr>
  </w:p>
  <w:p w:rsidR="006A21B3" w:rsidRDefault="006A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D4" w:rsidRDefault="000F7DD4" w:rsidP="006A21B3">
      <w:r>
        <w:separator/>
      </w:r>
    </w:p>
  </w:footnote>
  <w:footnote w:type="continuationSeparator" w:id="0">
    <w:p w:rsidR="000F7DD4" w:rsidRDefault="000F7DD4" w:rsidP="006A2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136B"/>
    <w:multiLevelType w:val="hybridMultilevel"/>
    <w:tmpl w:val="81D0A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366F48"/>
    <w:multiLevelType w:val="hybridMultilevel"/>
    <w:tmpl w:val="A044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12E7A"/>
    <w:multiLevelType w:val="hybridMultilevel"/>
    <w:tmpl w:val="0C1A9C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1F38DC"/>
    <w:multiLevelType w:val="hybridMultilevel"/>
    <w:tmpl w:val="3DE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A4"/>
    <w:rsid w:val="000022EC"/>
    <w:rsid w:val="00043483"/>
    <w:rsid w:val="000839D4"/>
    <w:rsid w:val="000A4A56"/>
    <w:rsid w:val="000A5BFC"/>
    <w:rsid w:val="000A5CF6"/>
    <w:rsid w:val="000A7BBF"/>
    <w:rsid w:val="000B3380"/>
    <w:rsid w:val="000F7DD4"/>
    <w:rsid w:val="00101B3B"/>
    <w:rsid w:val="001A3C95"/>
    <w:rsid w:val="001A6D3C"/>
    <w:rsid w:val="001C7298"/>
    <w:rsid w:val="001C765E"/>
    <w:rsid w:val="001D18EE"/>
    <w:rsid w:val="001E04EB"/>
    <w:rsid w:val="001F2693"/>
    <w:rsid w:val="002214A4"/>
    <w:rsid w:val="0027432E"/>
    <w:rsid w:val="002866C0"/>
    <w:rsid w:val="002C4B98"/>
    <w:rsid w:val="003372B9"/>
    <w:rsid w:val="00366CCB"/>
    <w:rsid w:val="00373501"/>
    <w:rsid w:val="003A35A4"/>
    <w:rsid w:val="003C6B3E"/>
    <w:rsid w:val="003C6FB5"/>
    <w:rsid w:val="003E52CA"/>
    <w:rsid w:val="00424AEF"/>
    <w:rsid w:val="00432934"/>
    <w:rsid w:val="004A5E74"/>
    <w:rsid w:val="00541224"/>
    <w:rsid w:val="00544DE6"/>
    <w:rsid w:val="00571395"/>
    <w:rsid w:val="005B1604"/>
    <w:rsid w:val="005B2465"/>
    <w:rsid w:val="006068B4"/>
    <w:rsid w:val="006421D0"/>
    <w:rsid w:val="00694566"/>
    <w:rsid w:val="006A02FD"/>
    <w:rsid w:val="006A137E"/>
    <w:rsid w:val="006A21B3"/>
    <w:rsid w:val="006B4D5C"/>
    <w:rsid w:val="007C508A"/>
    <w:rsid w:val="00841347"/>
    <w:rsid w:val="00846F20"/>
    <w:rsid w:val="0088108E"/>
    <w:rsid w:val="008B3111"/>
    <w:rsid w:val="008B4630"/>
    <w:rsid w:val="008D16C3"/>
    <w:rsid w:val="008F0B7C"/>
    <w:rsid w:val="00906DF2"/>
    <w:rsid w:val="00944086"/>
    <w:rsid w:val="00982B19"/>
    <w:rsid w:val="009F3539"/>
    <w:rsid w:val="00A36DC2"/>
    <w:rsid w:val="00A9188A"/>
    <w:rsid w:val="00AA19BD"/>
    <w:rsid w:val="00AA633C"/>
    <w:rsid w:val="00AD1235"/>
    <w:rsid w:val="00AF5F57"/>
    <w:rsid w:val="00B40D5C"/>
    <w:rsid w:val="00B7359E"/>
    <w:rsid w:val="00BB417C"/>
    <w:rsid w:val="00D1552B"/>
    <w:rsid w:val="00DC6118"/>
    <w:rsid w:val="00DD2F31"/>
    <w:rsid w:val="00DD5753"/>
    <w:rsid w:val="00E27C90"/>
    <w:rsid w:val="00E605E4"/>
    <w:rsid w:val="00E71474"/>
    <w:rsid w:val="00EB5556"/>
    <w:rsid w:val="00EC11A4"/>
    <w:rsid w:val="00F40FBD"/>
    <w:rsid w:val="00F61B98"/>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265EC-E89D-4BA2-8D2A-C5BFC07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A4"/>
    <w:pPr>
      <w:ind w:left="720"/>
      <w:contextualSpacing/>
    </w:pPr>
  </w:style>
  <w:style w:type="table" w:styleId="TableGrid">
    <w:name w:val="Table Grid"/>
    <w:basedOn w:val="TableNormal"/>
    <w:uiPriority w:val="59"/>
    <w:rsid w:val="00EC11A4"/>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118"/>
    <w:rPr>
      <w:sz w:val="16"/>
      <w:szCs w:val="16"/>
    </w:rPr>
  </w:style>
  <w:style w:type="paragraph" w:styleId="CommentText">
    <w:name w:val="annotation text"/>
    <w:basedOn w:val="Normal"/>
    <w:link w:val="CommentTextChar"/>
    <w:uiPriority w:val="99"/>
    <w:semiHidden/>
    <w:unhideWhenUsed/>
    <w:rsid w:val="00DC6118"/>
    <w:rPr>
      <w:sz w:val="20"/>
      <w:szCs w:val="20"/>
    </w:rPr>
  </w:style>
  <w:style w:type="character" w:customStyle="1" w:styleId="CommentTextChar">
    <w:name w:val="Comment Text Char"/>
    <w:basedOn w:val="DefaultParagraphFont"/>
    <w:link w:val="CommentText"/>
    <w:uiPriority w:val="99"/>
    <w:semiHidden/>
    <w:rsid w:val="00DC61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6118"/>
    <w:rPr>
      <w:b/>
      <w:bCs/>
    </w:rPr>
  </w:style>
  <w:style w:type="character" w:customStyle="1" w:styleId="CommentSubjectChar">
    <w:name w:val="Comment Subject Char"/>
    <w:basedOn w:val="CommentTextChar"/>
    <w:link w:val="CommentSubject"/>
    <w:uiPriority w:val="99"/>
    <w:semiHidden/>
    <w:rsid w:val="00DC611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C6118"/>
    <w:rPr>
      <w:rFonts w:ascii="Tahoma" w:hAnsi="Tahoma" w:cs="Tahoma"/>
      <w:sz w:val="16"/>
      <w:szCs w:val="16"/>
    </w:rPr>
  </w:style>
  <w:style w:type="character" w:customStyle="1" w:styleId="BalloonTextChar">
    <w:name w:val="Balloon Text Char"/>
    <w:basedOn w:val="DefaultParagraphFont"/>
    <w:link w:val="BalloonText"/>
    <w:uiPriority w:val="99"/>
    <w:semiHidden/>
    <w:rsid w:val="00DC6118"/>
    <w:rPr>
      <w:rFonts w:ascii="Tahoma" w:hAnsi="Tahoma" w:cs="Tahoma"/>
      <w:sz w:val="16"/>
      <w:szCs w:val="16"/>
    </w:rPr>
  </w:style>
  <w:style w:type="paragraph" w:styleId="Header">
    <w:name w:val="header"/>
    <w:basedOn w:val="Normal"/>
    <w:link w:val="HeaderChar"/>
    <w:uiPriority w:val="99"/>
    <w:unhideWhenUsed/>
    <w:rsid w:val="006A21B3"/>
    <w:pPr>
      <w:tabs>
        <w:tab w:val="center" w:pos="4680"/>
        <w:tab w:val="right" w:pos="9360"/>
      </w:tabs>
    </w:pPr>
  </w:style>
  <w:style w:type="character" w:customStyle="1" w:styleId="HeaderChar">
    <w:name w:val="Header Char"/>
    <w:basedOn w:val="DefaultParagraphFont"/>
    <w:link w:val="Header"/>
    <w:uiPriority w:val="99"/>
    <w:rsid w:val="006A21B3"/>
    <w:rPr>
      <w:rFonts w:ascii="Times New Roman" w:hAnsi="Times New Roman" w:cs="Times New Roman"/>
      <w:sz w:val="24"/>
      <w:szCs w:val="24"/>
    </w:rPr>
  </w:style>
  <w:style w:type="paragraph" w:styleId="Footer">
    <w:name w:val="footer"/>
    <w:basedOn w:val="Normal"/>
    <w:link w:val="FooterChar"/>
    <w:uiPriority w:val="99"/>
    <w:unhideWhenUsed/>
    <w:rsid w:val="006A21B3"/>
    <w:pPr>
      <w:tabs>
        <w:tab w:val="center" w:pos="4680"/>
        <w:tab w:val="right" w:pos="9360"/>
      </w:tabs>
    </w:pPr>
  </w:style>
  <w:style w:type="character" w:customStyle="1" w:styleId="FooterChar">
    <w:name w:val="Footer Char"/>
    <w:basedOn w:val="DefaultParagraphFont"/>
    <w:link w:val="Footer"/>
    <w:uiPriority w:val="99"/>
    <w:rsid w:val="006A21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6356">
      <w:bodyDiv w:val="1"/>
      <w:marLeft w:val="0"/>
      <w:marRight w:val="0"/>
      <w:marTop w:val="0"/>
      <w:marBottom w:val="0"/>
      <w:divBdr>
        <w:top w:val="none" w:sz="0" w:space="0" w:color="auto"/>
        <w:left w:val="none" w:sz="0" w:space="0" w:color="auto"/>
        <w:bottom w:val="none" w:sz="0" w:space="0" w:color="auto"/>
        <w:right w:val="none" w:sz="0" w:space="0" w:color="auto"/>
      </w:divBdr>
    </w:div>
    <w:div w:id="6083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yjlocher</dc:creator>
  <cp:lastModifiedBy>Joy Locher</cp:lastModifiedBy>
  <cp:revision>2</cp:revision>
  <cp:lastPrinted>2015-04-30T21:08:00Z</cp:lastPrinted>
  <dcterms:created xsi:type="dcterms:W3CDTF">2015-05-01T15:18:00Z</dcterms:created>
  <dcterms:modified xsi:type="dcterms:W3CDTF">2015-05-01T15:18:00Z</dcterms:modified>
</cp:coreProperties>
</file>