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C4" w:rsidRPr="004621D3" w:rsidRDefault="004621D3">
      <w:pPr>
        <w:rPr>
          <w:rFonts w:ascii="Century Schoolbook" w:hAnsi="Century Schoolbook"/>
          <w:sz w:val="24"/>
        </w:rPr>
      </w:pPr>
      <w:r w:rsidRPr="004621D3">
        <w:rPr>
          <w:rFonts w:ascii="Century Schoolbook" w:hAnsi="Century Schoolbook"/>
          <w:sz w:val="24"/>
        </w:rPr>
        <w:t>Mission Statement for Online Ed at YCCC:</w:t>
      </w:r>
    </w:p>
    <w:p w:rsidR="004621D3" w:rsidRPr="004621D3" w:rsidRDefault="004621D3">
      <w:pPr>
        <w:rPr>
          <w:rFonts w:ascii="Century Schoolbook" w:hAnsi="Century Schoolbook"/>
          <w:sz w:val="24"/>
        </w:rPr>
      </w:pPr>
      <w:r w:rsidRPr="004621D3">
        <w:rPr>
          <w:rFonts w:ascii="Century Schoolbook" w:hAnsi="Century Schoolbook"/>
          <w:sz w:val="24"/>
        </w:rPr>
        <w:t>The mission of Online Education at YCCC is to support and promote excellence in the online teaching and learning environment by:</w:t>
      </w:r>
    </w:p>
    <w:p w:rsidR="004621D3" w:rsidRPr="004621D3" w:rsidRDefault="004621D3" w:rsidP="004621D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4621D3">
        <w:rPr>
          <w:rFonts w:ascii="Century Schoolbook" w:hAnsi="Century Schoolbook"/>
          <w:sz w:val="24"/>
        </w:rPr>
        <w:t>Encouraging effective teaching and learning practices that engage students and meet the needs of a diverse population.</w:t>
      </w:r>
    </w:p>
    <w:p w:rsidR="004621D3" w:rsidRPr="004621D3" w:rsidRDefault="004621D3" w:rsidP="004621D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4621D3">
        <w:rPr>
          <w:rFonts w:ascii="Century Schoolbook" w:hAnsi="Century Schoolbook"/>
          <w:sz w:val="24"/>
        </w:rPr>
        <w:t>Promoting a rigorous and rich learning environment.</w:t>
      </w:r>
    </w:p>
    <w:p w:rsidR="004621D3" w:rsidRPr="004621D3" w:rsidRDefault="004621D3" w:rsidP="004621D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4621D3">
        <w:rPr>
          <w:rFonts w:ascii="Century Schoolbook" w:hAnsi="Century Schoolbook"/>
          <w:sz w:val="24"/>
        </w:rPr>
        <w:t>Supporting and training faculty, staff and students in the use of online education.</w:t>
      </w:r>
    </w:p>
    <w:p w:rsidR="004621D3" w:rsidRDefault="004621D3" w:rsidP="004621D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4621D3">
        <w:rPr>
          <w:rFonts w:ascii="Century Schoolbook" w:hAnsi="Century Schoolbook"/>
          <w:sz w:val="24"/>
        </w:rPr>
        <w:t>Demonstrating college-wide commitment to support access and student success.</w:t>
      </w:r>
    </w:p>
    <w:p w:rsidR="009C6CE8" w:rsidRDefault="009C6CE8" w:rsidP="009C6CE8">
      <w:pPr>
        <w:rPr>
          <w:rFonts w:ascii="Century Schoolbook" w:hAnsi="Century Schoolbook"/>
          <w:sz w:val="24"/>
        </w:rPr>
      </w:pPr>
    </w:p>
    <w:p w:rsidR="009C6CE8" w:rsidRDefault="009C6CE8" w:rsidP="009C6CE8">
      <w:pPr>
        <w:rPr>
          <w:rFonts w:ascii="Century Schoolbook" w:hAnsi="Century Schoolbook"/>
          <w:sz w:val="24"/>
        </w:rPr>
      </w:pPr>
    </w:p>
    <w:p w:rsidR="009C6CE8" w:rsidRPr="009C6CE8" w:rsidRDefault="009C6CE8" w:rsidP="009C6CE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Jan 17, 2019</w:t>
      </w:r>
      <w:bookmarkStart w:id="0" w:name="_GoBack"/>
      <w:bookmarkEnd w:id="0"/>
    </w:p>
    <w:sectPr w:rsidR="009C6CE8" w:rsidRPr="009C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E78"/>
    <w:multiLevelType w:val="hybridMultilevel"/>
    <w:tmpl w:val="29C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D3"/>
    <w:rsid w:val="002607C4"/>
    <w:rsid w:val="004621D3"/>
    <w:rsid w:val="009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F831"/>
  <w15:chartTrackingRefBased/>
  <w15:docId w15:val="{CA8556A7-0C20-4C97-92E6-02EBDB1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2</cp:revision>
  <dcterms:created xsi:type="dcterms:W3CDTF">2019-02-05T17:09:00Z</dcterms:created>
  <dcterms:modified xsi:type="dcterms:W3CDTF">2019-02-05T17:12:00Z</dcterms:modified>
</cp:coreProperties>
</file>