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66" w:rsidRDefault="00C12066" w:rsidP="00C12066">
      <w:r>
        <w:rPr>
          <w:noProof/>
        </w:rPr>
        <w:drawing>
          <wp:inline distT="0" distB="0" distL="0" distR="0">
            <wp:extent cx="1656080" cy="1151425"/>
            <wp:effectExtent l="0" t="0" r="1270" b="0"/>
            <wp:docPr id="2" name="Picture 2" descr="C:\Users\yngill\AppData\Local\Temp\PK2103.tmp\FromHere_YCC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ngill\AppData\Local\Temp\PK2103.tmp\FromHere_YCCC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4" cy="115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66" w:rsidRPr="0080031A" w:rsidRDefault="00C12066" w:rsidP="00C12066">
      <w:pPr>
        <w:rPr>
          <w:b/>
          <w:sz w:val="28"/>
          <w:szCs w:val="28"/>
        </w:rPr>
      </w:pPr>
      <w:r w:rsidRPr="0080031A">
        <w:rPr>
          <w:b/>
          <w:sz w:val="28"/>
          <w:szCs w:val="28"/>
        </w:rPr>
        <w:t>Strategic Planning Committee Update</w:t>
      </w:r>
    </w:p>
    <w:p w:rsidR="00C12066" w:rsidRPr="0080031A" w:rsidRDefault="00C12066" w:rsidP="00C12066">
      <w:pPr>
        <w:rPr>
          <w:sz w:val="24"/>
          <w:szCs w:val="24"/>
        </w:rPr>
      </w:pPr>
      <w:r w:rsidRPr="0080031A">
        <w:rPr>
          <w:sz w:val="24"/>
          <w:szCs w:val="24"/>
        </w:rPr>
        <w:t>November 1, 2016</w:t>
      </w:r>
    </w:p>
    <w:p w:rsidR="0080031A" w:rsidRPr="0080031A" w:rsidRDefault="0080031A" w:rsidP="00C12066">
      <w:pPr>
        <w:rPr>
          <w:sz w:val="24"/>
          <w:szCs w:val="24"/>
        </w:rPr>
      </w:pPr>
      <w:r w:rsidRPr="0080031A">
        <w:rPr>
          <w:sz w:val="24"/>
          <w:szCs w:val="24"/>
        </w:rPr>
        <w:t>Nicholas Gill, M.Ed. (Chair)</w:t>
      </w:r>
    </w:p>
    <w:p w:rsidR="00C12066" w:rsidRPr="0080031A" w:rsidRDefault="00C12066" w:rsidP="00C12066">
      <w:pPr>
        <w:rPr>
          <w:sz w:val="24"/>
          <w:szCs w:val="24"/>
        </w:rPr>
      </w:pPr>
    </w:p>
    <w:p w:rsidR="00C12066" w:rsidRPr="0080031A" w:rsidRDefault="00C12066" w:rsidP="00C12066">
      <w:pPr>
        <w:rPr>
          <w:sz w:val="24"/>
          <w:szCs w:val="24"/>
        </w:rPr>
      </w:pPr>
      <w:r w:rsidRPr="0080031A">
        <w:rPr>
          <w:sz w:val="24"/>
          <w:szCs w:val="24"/>
        </w:rPr>
        <w:t xml:space="preserve">The </w:t>
      </w:r>
      <w:proofErr w:type="gramStart"/>
      <w:r w:rsidRPr="0080031A">
        <w:rPr>
          <w:sz w:val="24"/>
          <w:szCs w:val="24"/>
        </w:rPr>
        <w:t>staff have</w:t>
      </w:r>
      <w:proofErr w:type="gramEnd"/>
      <w:r w:rsidRPr="0080031A">
        <w:rPr>
          <w:sz w:val="24"/>
          <w:szCs w:val="24"/>
        </w:rPr>
        <w:t xml:space="preserve"> elected John Hall as there 2016-2017 staff selected representative on the Strategic Planning Committee.</w:t>
      </w:r>
    </w:p>
    <w:p w:rsidR="00C12066" w:rsidRPr="0080031A" w:rsidRDefault="00C12066" w:rsidP="00C12066">
      <w:pPr>
        <w:rPr>
          <w:sz w:val="24"/>
          <w:szCs w:val="24"/>
        </w:rPr>
      </w:pPr>
    </w:p>
    <w:p w:rsidR="00C12066" w:rsidRPr="0080031A" w:rsidRDefault="00C12066" w:rsidP="00C12066">
      <w:pPr>
        <w:rPr>
          <w:sz w:val="24"/>
          <w:szCs w:val="24"/>
        </w:rPr>
      </w:pPr>
      <w:r w:rsidRPr="0080031A">
        <w:rPr>
          <w:sz w:val="24"/>
          <w:szCs w:val="24"/>
        </w:rPr>
        <w:t xml:space="preserve">The NEASC team that visited the college </w:t>
      </w:r>
      <w:proofErr w:type="gramStart"/>
      <w:r w:rsidRPr="0080031A">
        <w:rPr>
          <w:sz w:val="24"/>
          <w:szCs w:val="24"/>
        </w:rPr>
        <w:t>between October 17</w:t>
      </w:r>
      <w:r w:rsidR="0080031A" w:rsidRPr="0080031A">
        <w:rPr>
          <w:sz w:val="24"/>
          <w:szCs w:val="24"/>
          <w:vertAlign w:val="superscript"/>
        </w:rPr>
        <w:t>th</w:t>
      </w:r>
      <w:r w:rsidR="0080031A" w:rsidRPr="0080031A">
        <w:rPr>
          <w:sz w:val="24"/>
          <w:szCs w:val="24"/>
        </w:rPr>
        <w:t>-</w:t>
      </w:r>
      <w:r w:rsidRPr="0080031A">
        <w:rPr>
          <w:sz w:val="24"/>
          <w:szCs w:val="24"/>
        </w:rPr>
        <w:t>18</w:t>
      </w:r>
      <w:r w:rsidRPr="0080031A">
        <w:rPr>
          <w:sz w:val="24"/>
          <w:szCs w:val="24"/>
          <w:vertAlign w:val="superscript"/>
        </w:rPr>
        <w:t>th</w:t>
      </w:r>
      <w:proofErr w:type="gramEnd"/>
      <w:r w:rsidRPr="0080031A">
        <w:rPr>
          <w:sz w:val="24"/>
          <w:szCs w:val="24"/>
        </w:rPr>
        <w:t xml:space="preserve"> had the opportunity to meet with the majority of the Strategic Planning Committee.  They were most impressed with the progress the college has made in creating a plan through community representation.  In particular </w:t>
      </w:r>
      <w:r w:rsidR="0080031A" w:rsidRPr="0080031A">
        <w:rPr>
          <w:sz w:val="24"/>
          <w:szCs w:val="24"/>
        </w:rPr>
        <w:t>President</w:t>
      </w:r>
      <w:r w:rsidRPr="0080031A">
        <w:rPr>
          <w:sz w:val="24"/>
          <w:szCs w:val="24"/>
        </w:rPr>
        <w:t xml:space="preserve"> </w:t>
      </w:r>
      <w:proofErr w:type="spellStart"/>
      <w:r w:rsidRPr="0080031A">
        <w:rPr>
          <w:sz w:val="24"/>
          <w:szCs w:val="24"/>
        </w:rPr>
        <w:t>Lo</w:t>
      </w:r>
      <w:r w:rsidR="0080031A" w:rsidRPr="0080031A">
        <w:rPr>
          <w:sz w:val="24"/>
          <w:szCs w:val="24"/>
        </w:rPr>
        <w:t>m</w:t>
      </w:r>
      <w:r w:rsidRPr="0080031A">
        <w:rPr>
          <w:sz w:val="24"/>
          <w:szCs w:val="24"/>
        </w:rPr>
        <w:t>bella</w:t>
      </w:r>
      <w:proofErr w:type="spellEnd"/>
      <w:r w:rsidRPr="0080031A">
        <w:rPr>
          <w:sz w:val="24"/>
          <w:szCs w:val="24"/>
        </w:rPr>
        <w:t xml:space="preserve"> was impressed with the committee’s energy and dedication to the importance of the planning process. </w:t>
      </w:r>
    </w:p>
    <w:p w:rsidR="00C12066" w:rsidRPr="0080031A" w:rsidRDefault="00C12066" w:rsidP="00C12066">
      <w:pPr>
        <w:rPr>
          <w:sz w:val="24"/>
          <w:szCs w:val="24"/>
        </w:rPr>
      </w:pPr>
    </w:p>
    <w:p w:rsidR="00C12066" w:rsidRPr="0080031A" w:rsidRDefault="00C12066" w:rsidP="00C12066">
      <w:pPr>
        <w:rPr>
          <w:sz w:val="24"/>
          <w:szCs w:val="24"/>
        </w:rPr>
      </w:pPr>
      <w:r w:rsidRPr="0080031A">
        <w:rPr>
          <w:sz w:val="24"/>
          <w:szCs w:val="24"/>
        </w:rPr>
        <w:t>No peer review is complete without a couple areas of opport</w:t>
      </w:r>
      <w:r w:rsidRPr="0080031A">
        <w:rPr>
          <w:sz w:val="24"/>
          <w:szCs w:val="24"/>
        </w:rPr>
        <w:t xml:space="preserve">unity to further strengthen </w:t>
      </w:r>
      <w:r w:rsidRPr="0080031A">
        <w:rPr>
          <w:sz w:val="24"/>
          <w:szCs w:val="24"/>
        </w:rPr>
        <w:t>efforts.  With that in mind, her</w:t>
      </w:r>
      <w:r w:rsidRPr="0080031A">
        <w:rPr>
          <w:sz w:val="24"/>
          <w:szCs w:val="24"/>
        </w:rPr>
        <w:t xml:space="preserve">e are a couple suggestions NEASC </w:t>
      </w:r>
      <w:r w:rsidRPr="0080031A">
        <w:rPr>
          <w:sz w:val="24"/>
          <w:szCs w:val="24"/>
        </w:rPr>
        <w:t>strongly encouraged us to pursue.</w:t>
      </w:r>
    </w:p>
    <w:p w:rsidR="00C12066" w:rsidRPr="0080031A" w:rsidRDefault="00C12066" w:rsidP="00C12066">
      <w:pPr>
        <w:rPr>
          <w:sz w:val="24"/>
          <w:szCs w:val="24"/>
        </w:rPr>
      </w:pPr>
    </w:p>
    <w:p w:rsidR="00C12066" w:rsidRPr="0080031A" w:rsidRDefault="00C12066" w:rsidP="00C120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31A">
        <w:rPr>
          <w:b/>
          <w:bCs/>
          <w:sz w:val="24"/>
          <w:szCs w:val="24"/>
        </w:rPr>
        <w:t>Try to get the student seat on the committee filled</w:t>
      </w:r>
      <w:r w:rsidRPr="0080031A">
        <w:rPr>
          <w:sz w:val="24"/>
          <w:szCs w:val="24"/>
        </w:rPr>
        <w:t>.  The committee has forwarded information our bylaws and future meeting dates to several interested parties</w:t>
      </w:r>
      <w:r w:rsidR="0080031A" w:rsidRPr="0080031A">
        <w:rPr>
          <w:sz w:val="24"/>
          <w:szCs w:val="24"/>
        </w:rPr>
        <w:t xml:space="preserve"> through Deidre Thompson in the Student Involvement Office.</w:t>
      </w:r>
    </w:p>
    <w:p w:rsidR="00C12066" w:rsidRPr="0080031A" w:rsidRDefault="00C12066" w:rsidP="0080031A">
      <w:pPr>
        <w:rPr>
          <w:b/>
          <w:bCs/>
          <w:sz w:val="24"/>
          <w:szCs w:val="24"/>
        </w:rPr>
      </w:pPr>
    </w:p>
    <w:p w:rsidR="00C12066" w:rsidRPr="0080031A" w:rsidRDefault="00C12066" w:rsidP="00C120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31A">
        <w:rPr>
          <w:b/>
          <w:bCs/>
          <w:sz w:val="24"/>
          <w:szCs w:val="24"/>
        </w:rPr>
        <w:t>Community participation</w:t>
      </w:r>
      <w:r w:rsidRPr="0080031A">
        <w:rPr>
          <w:sz w:val="24"/>
          <w:szCs w:val="24"/>
        </w:rPr>
        <w:t>.  Our committee was founded on the principals of representative governance.  In the same way that every American cannot vote on the Senate floor, we know that in order for a group to be productive it must be inclusive as well as nimble.  However, community input is important and must be incorporated to strengthen the transf</w:t>
      </w:r>
      <w:r w:rsidR="0080031A" w:rsidRPr="0080031A">
        <w:rPr>
          <w:sz w:val="24"/>
          <w:szCs w:val="24"/>
        </w:rPr>
        <w:t>erability of our emerging plan.  The committee will be discussing possible formats for soliciting community input at the November 11</w:t>
      </w:r>
      <w:r w:rsidR="0080031A" w:rsidRPr="0080031A">
        <w:rPr>
          <w:sz w:val="24"/>
          <w:szCs w:val="24"/>
          <w:vertAlign w:val="superscript"/>
        </w:rPr>
        <w:t>th</w:t>
      </w:r>
      <w:r w:rsidR="0080031A" w:rsidRPr="0080031A">
        <w:rPr>
          <w:sz w:val="24"/>
          <w:szCs w:val="24"/>
        </w:rPr>
        <w:t xml:space="preserve"> meeting.   </w:t>
      </w:r>
    </w:p>
    <w:p w:rsidR="0080031A" w:rsidRPr="0080031A" w:rsidRDefault="0080031A" w:rsidP="0080031A">
      <w:pPr>
        <w:pStyle w:val="ListParagraph"/>
        <w:rPr>
          <w:sz w:val="24"/>
          <w:szCs w:val="24"/>
        </w:rPr>
      </w:pPr>
    </w:p>
    <w:p w:rsidR="0080031A" w:rsidRPr="0080031A" w:rsidRDefault="0080031A" w:rsidP="008003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31A">
        <w:rPr>
          <w:b/>
          <w:bCs/>
          <w:sz w:val="24"/>
          <w:szCs w:val="24"/>
        </w:rPr>
        <w:t>Community awareness of documentation.</w:t>
      </w:r>
      <w:r w:rsidRPr="0080031A">
        <w:rPr>
          <w:sz w:val="24"/>
          <w:szCs w:val="24"/>
        </w:rPr>
        <w:t xml:space="preserve">  According to the feedback the NEASC team gathered, the community knows </w:t>
      </w:r>
      <w:r w:rsidRPr="0080031A">
        <w:rPr>
          <w:sz w:val="24"/>
          <w:szCs w:val="24"/>
        </w:rPr>
        <w:t>about what the committee is doing and how they are doing it, thanks to the feedback given by community members to their represented constituents.  However</w:t>
      </w:r>
      <w:r w:rsidRPr="0080031A">
        <w:rPr>
          <w:sz w:val="24"/>
          <w:szCs w:val="24"/>
        </w:rPr>
        <w:t>, there is still some confusion about the YCCC Portal, where it is, and how to access it.</w:t>
      </w:r>
      <w:r w:rsidRPr="0080031A">
        <w:rPr>
          <w:sz w:val="24"/>
          <w:szCs w:val="24"/>
        </w:rPr>
        <w:t xml:space="preserve">  The committee chair will present a brief overview of the portal at the 11/1/2016 College Council meeting.</w:t>
      </w:r>
      <w:r w:rsidRPr="0080031A">
        <w:rPr>
          <w:sz w:val="24"/>
          <w:szCs w:val="24"/>
        </w:rPr>
        <w:t xml:space="preserve">  </w:t>
      </w:r>
    </w:p>
    <w:p w:rsidR="00C12066" w:rsidRDefault="00C12066" w:rsidP="00C12066"/>
    <w:p w:rsidR="00333A91" w:rsidRDefault="00333A91">
      <w:bookmarkStart w:id="0" w:name="_GoBack"/>
      <w:bookmarkEnd w:id="0"/>
    </w:p>
    <w:sectPr w:rsidR="0033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1F99"/>
    <w:multiLevelType w:val="hybridMultilevel"/>
    <w:tmpl w:val="87B6B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66"/>
    <w:rsid w:val="00333A91"/>
    <w:rsid w:val="0080031A"/>
    <w:rsid w:val="00C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0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0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0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0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Gill</dc:creator>
  <cp:lastModifiedBy>Nicholas Gill</cp:lastModifiedBy>
  <cp:revision>1</cp:revision>
  <dcterms:created xsi:type="dcterms:W3CDTF">2016-11-01T13:46:00Z</dcterms:created>
  <dcterms:modified xsi:type="dcterms:W3CDTF">2016-11-01T14:06:00Z</dcterms:modified>
</cp:coreProperties>
</file>