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92C" w:rsidRDefault="00B21687">
      <w:pPr>
        <w:pStyle w:val="Heading1"/>
      </w:pPr>
      <w:bookmarkStart w:id="0" w:name="_GoBack"/>
      <w:bookmarkEnd w:id="0"/>
      <w:r>
        <w:t>Minutes</w:t>
      </w:r>
    </w:p>
    <w:p w:rsidR="00B21687" w:rsidRPr="00B21687" w:rsidRDefault="00B21687" w:rsidP="00B21687">
      <w:pPr>
        <w:pStyle w:val="Heading1"/>
        <w:jc w:val="left"/>
        <w:rPr>
          <w:sz w:val="18"/>
          <w:szCs w:val="18"/>
        </w:rPr>
      </w:pPr>
      <w:r w:rsidRPr="00B21687">
        <w:rPr>
          <w:sz w:val="18"/>
          <w:szCs w:val="18"/>
        </w:rPr>
        <w:t>Members Present: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Absent:</w:t>
      </w:r>
    </w:p>
    <w:p w:rsidR="00B21687" w:rsidRPr="00B21687" w:rsidRDefault="00B21687" w:rsidP="00B21687">
      <w:pPr>
        <w:pStyle w:val="Heading1"/>
        <w:jc w:val="left"/>
        <w:rPr>
          <w:sz w:val="18"/>
          <w:szCs w:val="18"/>
        </w:rPr>
      </w:pPr>
      <w:r w:rsidRPr="00B21687">
        <w:rPr>
          <w:sz w:val="18"/>
          <w:szCs w:val="18"/>
        </w:rPr>
        <w:t>Jason Arey</w:t>
      </w:r>
      <w:r w:rsidR="002105A1">
        <w:rPr>
          <w:sz w:val="18"/>
          <w:szCs w:val="18"/>
        </w:rPr>
        <w:t xml:space="preserve"> </w:t>
      </w:r>
      <w:r w:rsidR="002105A1" w:rsidRPr="002105A1">
        <w:rPr>
          <w:sz w:val="16"/>
          <w:szCs w:val="16"/>
        </w:rPr>
        <w:t>(left at 12:55pm)</w:t>
      </w:r>
      <w:r w:rsidR="002105A1">
        <w:rPr>
          <w:sz w:val="18"/>
          <w:szCs w:val="18"/>
        </w:rPr>
        <w:t xml:space="preserve"> </w:t>
      </w:r>
      <w:r w:rsidR="002105A1">
        <w:rPr>
          <w:sz w:val="18"/>
          <w:szCs w:val="18"/>
        </w:rPr>
        <w:tab/>
      </w:r>
      <w:r>
        <w:rPr>
          <w:sz w:val="18"/>
          <w:szCs w:val="18"/>
        </w:rPr>
        <w:t>Cathleen Ferrick</w:t>
      </w:r>
    </w:p>
    <w:p w:rsidR="00B21687" w:rsidRPr="00B21687" w:rsidRDefault="00B21687" w:rsidP="00B21687">
      <w:pPr>
        <w:pStyle w:val="Heading1"/>
        <w:jc w:val="left"/>
        <w:rPr>
          <w:sz w:val="18"/>
          <w:szCs w:val="18"/>
        </w:rPr>
      </w:pPr>
      <w:r w:rsidRPr="00B21687">
        <w:rPr>
          <w:sz w:val="18"/>
          <w:szCs w:val="18"/>
        </w:rPr>
        <w:t>Claudette Dupee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Doreen Rogan</w:t>
      </w:r>
    </w:p>
    <w:p w:rsidR="00B21687" w:rsidRPr="00B21687" w:rsidRDefault="00B21687" w:rsidP="00B21687">
      <w:pPr>
        <w:pStyle w:val="Heading1"/>
        <w:jc w:val="left"/>
        <w:rPr>
          <w:sz w:val="18"/>
          <w:szCs w:val="18"/>
        </w:rPr>
      </w:pPr>
      <w:r w:rsidRPr="00B21687">
        <w:rPr>
          <w:sz w:val="18"/>
          <w:szCs w:val="18"/>
        </w:rPr>
        <w:t>Maria Niswonger</w:t>
      </w:r>
    </w:p>
    <w:p w:rsidR="00B21687" w:rsidRPr="00B21687" w:rsidRDefault="00B21687" w:rsidP="00B21687">
      <w:pPr>
        <w:pStyle w:val="Heading1"/>
        <w:jc w:val="left"/>
        <w:rPr>
          <w:sz w:val="18"/>
          <w:szCs w:val="18"/>
        </w:rPr>
      </w:pPr>
      <w:r w:rsidRPr="00B21687">
        <w:rPr>
          <w:sz w:val="18"/>
          <w:szCs w:val="18"/>
        </w:rPr>
        <w:t>Annette Tanguay</w:t>
      </w:r>
    </w:p>
    <w:p w:rsidR="00B21687" w:rsidRPr="00B21687" w:rsidRDefault="00B21687" w:rsidP="00B21687">
      <w:pPr>
        <w:pStyle w:val="Heading1"/>
        <w:jc w:val="left"/>
        <w:rPr>
          <w:sz w:val="18"/>
          <w:szCs w:val="18"/>
        </w:rPr>
      </w:pPr>
      <w:r w:rsidRPr="00B21687">
        <w:rPr>
          <w:sz w:val="18"/>
          <w:szCs w:val="18"/>
        </w:rPr>
        <w:t>Amber Tatnall</w:t>
      </w:r>
      <w:r w:rsidR="003934C6">
        <w:rPr>
          <w:sz w:val="18"/>
          <w:szCs w:val="18"/>
        </w:rPr>
        <w:tab/>
      </w:r>
      <w:r w:rsidR="003934C6">
        <w:rPr>
          <w:sz w:val="18"/>
          <w:szCs w:val="18"/>
        </w:rPr>
        <w:tab/>
      </w:r>
      <w:r w:rsidR="003934C6">
        <w:rPr>
          <w:sz w:val="18"/>
          <w:szCs w:val="18"/>
        </w:rPr>
        <w:tab/>
      </w:r>
      <w:r w:rsidR="003934C6">
        <w:rPr>
          <w:sz w:val="18"/>
          <w:szCs w:val="18"/>
        </w:rPr>
        <w:tab/>
        <w:t>Recorder:  Joy locher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A20344" w:rsidTr="009175A7">
        <w:tc>
          <w:tcPr>
            <w:tcW w:w="7064" w:type="dxa"/>
          </w:tcPr>
          <w:p w:rsidR="000A092C" w:rsidRPr="00A20344" w:rsidRDefault="00C61A2F">
            <w:pPr>
              <w:pStyle w:val="Heading2"/>
              <w:outlineLvl w:val="1"/>
            </w:pPr>
            <w:r>
              <w:t>Assessment Committee</w:t>
            </w:r>
          </w:p>
        </w:tc>
        <w:tc>
          <w:tcPr>
            <w:tcW w:w="3736" w:type="dxa"/>
          </w:tcPr>
          <w:p w:rsidR="000A092C" w:rsidRPr="00A20344" w:rsidRDefault="001C5218" w:rsidP="009A1291">
            <w:pPr>
              <w:pStyle w:val="Heading3"/>
              <w:outlineLvl w:val="2"/>
            </w:pPr>
            <w:r>
              <w:t>January 23, 2020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C61A2F" w:rsidRPr="00A20344" w:rsidTr="00CF2923">
        <w:tc>
          <w:tcPr>
            <w:tcW w:w="10530" w:type="dxa"/>
            <w:tcMar>
              <w:top w:w="0" w:type="dxa"/>
            </w:tcMar>
          </w:tcPr>
          <w:p w:rsidR="00C61A2F" w:rsidRDefault="00C61A2F" w:rsidP="00C61A2F">
            <w:pPr>
              <w:pStyle w:val="Heading3"/>
              <w:numPr>
                <w:ilvl w:val="0"/>
                <w:numId w:val="13"/>
              </w:numPr>
              <w:spacing w:line="480" w:lineRule="auto"/>
              <w:outlineLvl w:val="2"/>
              <w:rPr>
                <w:b w:val="0"/>
              </w:rPr>
            </w:pPr>
            <w:r w:rsidRPr="001C5218">
              <w:rPr>
                <w:b w:val="0"/>
              </w:rPr>
              <w:t>Call to order</w:t>
            </w:r>
          </w:p>
          <w:p w:rsidR="00B21687" w:rsidRDefault="00B21687" w:rsidP="00B21687">
            <w:pPr>
              <w:pStyle w:val="Heading3"/>
              <w:ind w:left="1080"/>
              <w:outlineLvl w:val="2"/>
              <w:rPr>
                <w:b w:val="0"/>
                <w:i/>
              </w:rPr>
            </w:pPr>
            <w:r w:rsidRPr="00B21687">
              <w:rPr>
                <w:b w:val="0"/>
                <w:i/>
              </w:rPr>
              <w:t>Amber Tatnall called the meeting to order at 12:35 p.m.  The committee agreed that Amber will continue to facilitate the meetings.</w:t>
            </w:r>
          </w:p>
          <w:p w:rsidR="00B21687" w:rsidRPr="00B21687" w:rsidRDefault="00B21687" w:rsidP="00B21687">
            <w:pPr>
              <w:pStyle w:val="Heading3"/>
              <w:ind w:left="1080"/>
              <w:outlineLvl w:val="2"/>
              <w:rPr>
                <w:b w:val="0"/>
                <w:i/>
              </w:rPr>
            </w:pPr>
          </w:p>
          <w:p w:rsidR="00C61A2F" w:rsidRDefault="00C61A2F" w:rsidP="00C61A2F">
            <w:pPr>
              <w:pStyle w:val="Heading3"/>
              <w:numPr>
                <w:ilvl w:val="0"/>
                <w:numId w:val="13"/>
              </w:numPr>
              <w:spacing w:line="480" w:lineRule="auto"/>
              <w:outlineLvl w:val="2"/>
              <w:rPr>
                <w:b w:val="0"/>
              </w:rPr>
            </w:pPr>
            <w:r w:rsidRPr="001C5218">
              <w:rPr>
                <w:b w:val="0"/>
              </w:rPr>
              <w:t>Approval of the agenda</w:t>
            </w:r>
          </w:p>
          <w:p w:rsidR="00B21687" w:rsidRPr="00B21687" w:rsidRDefault="00B21687" w:rsidP="00B21687">
            <w:pPr>
              <w:pStyle w:val="Heading3"/>
              <w:spacing w:line="480" w:lineRule="auto"/>
              <w:ind w:left="1080"/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>The agenda was approved.</w:t>
            </w:r>
          </w:p>
          <w:p w:rsidR="00C61A2F" w:rsidRDefault="00C61A2F" w:rsidP="001C5218">
            <w:pPr>
              <w:pStyle w:val="Heading3"/>
              <w:numPr>
                <w:ilvl w:val="0"/>
                <w:numId w:val="13"/>
              </w:numPr>
              <w:spacing w:line="480" w:lineRule="auto"/>
              <w:outlineLvl w:val="2"/>
              <w:rPr>
                <w:b w:val="0"/>
              </w:rPr>
            </w:pPr>
            <w:r w:rsidRPr="001C5218">
              <w:rPr>
                <w:b w:val="0"/>
              </w:rPr>
              <w:t>Approval of the minutes</w:t>
            </w:r>
            <w:r w:rsidR="001C5218" w:rsidRPr="001C5218">
              <w:rPr>
                <w:b w:val="0"/>
              </w:rPr>
              <w:t xml:space="preserve"> of December 19, 2019</w:t>
            </w:r>
          </w:p>
          <w:p w:rsidR="00B21687" w:rsidRPr="00B21687" w:rsidRDefault="00B21687" w:rsidP="00B21687">
            <w:pPr>
              <w:pStyle w:val="Heading3"/>
              <w:ind w:left="1080"/>
              <w:outlineLvl w:val="2"/>
              <w:rPr>
                <w:b w:val="0"/>
                <w:i/>
              </w:rPr>
            </w:pPr>
            <w:r w:rsidRPr="00B21687">
              <w:rPr>
                <w:b w:val="0"/>
                <w:i/>
              </w:rPr>
              <w:t>Claudette made a motion to approve the minutes, seconded by Annette, and the minutes were approved by the committee.</w:t>
            </w:r>
          </w:p>
          <w:p w:rsidR="00B21687" w:rsidRPr="001C5218" w:rsidRDefault="00B21687" w:rsidP="00B21687">
            <w:pPr>
              <w:pStyle w:val="Heading3"/>
              <w:spacing w:line="480" w:lineRule="auto"/>
              <w:ind w:left="1080"/>
              <w:outlineLvl w:val="2"/>
              <w:rPr>
                <w:b w:val="0"/>
              </w:rPr>
            </w:pPr>
          </w:p>
        </w:tc>
      </w:tr>
      <w:tr w:rsidR="00C61A2F" w:rsidRPr="00A20344" w:rsidTr="00CF2923">
        <w:tc>
          <w:tcPr>
            <w:tcW w:w="10530" w:type="dxa"/>
          </w:tcPr>
          <w:p w:rsidR="00C61A2F" w:rsidRPr="001C5218" w:rsidRDefault="00C61A2F" w:rsidP="00C61A2F">
            <w:pPr>
              <w:pStyle w:val="Heading3"/>
              <w:numPr>
                <w:ilvl w:val="0"/>
                <w:numId w:val="13"/>
              </w:numPr>
              <w:spacing w:line="480" w:lineRule="auto"/>
              <w:outlineLvl w:val="2"/>
              <w:rPr>
                <w:b w:val="0"/>
              </w:rPr>
            </w:pPr>
            <w:r w:rsidRPr="001C5218">
              <w:rPr>
                <w:b w:val="0"/>
              </w:rPr>
              <w:t>Unfinished business</w:t>
            </w:r>
          </w:p>
          <w:p w:rsidR="00C61A2F" w:rsidRDefault="00C61A2F" w:rsidP="00C61A2F">
            <w:pPr>
              <w:pStyle w:val="Heading3"/>
              <w:numPr>
                <w:ilvl w:val="1"/>
                <w:numId w:val="13"/>
              </w:numPr>
              <w:spacing w:line="480" w:lineRule="auto"/>
              <w:outlineLvl w:val="2"/>
              <w:rPr>
                <w:b w:val="0"/>
              </w:rPr>
            </w:pPr>
            <w:r w:rsidRPr="001C5218">
              <w:rPr>
                <w:b w:val="0"/>
              </w:rPr>
              <w:t>Assessment Manual</w:t>
            </w:r>
            <w:r w:rsidR="001C5218">
              <w:rPr>
                <w:b w:val="0"/>
              </w:rPr>
              <w:t xml:space="preserve"> (discussion)</w:t>
            </w:r>
          </w:p>
          <w:p w:rsidR="00F93891" w:rsidRDefault="00B21687" w:rsidP="002105A1">
            <w:pPr>
              <w:pStyle w:val="Heading3"/>
              <w:numPr>
                <w:ilvl w:val="0"/>
                <w:numId w:val="15"/>
              </w:numPr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Annette shared the draft with the committee.  There was discussion regarding the </w:t>
            </w:r>
            <w:proofErr w:type="gramStart"/>
            <w:r>
              <w:rPr>
                <w:b w:val="0"/>
                <w:i/>
              </w:rPr>
              <w:t>In Process</w:t>
            </w:r>
            <w:proofErr w:type="gramEnd"/>
            <w:r>
              <w:rPr>
                <w:b w:val="0"/>
                <w:i/>
              </w:rPr>
              <w:t xml:space="preserve"> Chart. </w:t>
            </w:r>
            <w:r w:rsidR="003934C6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The tone of the request to submit and expectations will need to come from the d</w:t>
            </w:r>
            <w:r w:rsidR="002105A1">
              <w:rPr>
                <w:b w:val="0"/>
                <w:i/>
              </w:rPr>
              <w:t xml:space="preserve">eans. </w:t>
            </w:r>
          </w:p>
          <w:p w:rsidR="00D44885" w:rsidRPr="002105A1" w:rsidRDefault="002105A1" w:rsidP="002105A1">
            <w:pPr>
              <w:pStyle w:val="Heading3"/>
              <w:numPr>
                <w:ilvl w:val="0"/>
                <w:numId w:val="15"/>
              </w:numPr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</w:t>
            </w:r>
            <w:r w:rsidR="00D44885" w:rsidRPr="002105A1">
              <w:rPr>
                <w:b w:val="0"/>
                <w:i/>
              </w:rPr>
              <w:t>The handbook is static but the charts may make better sense elsewhere to reflect new information as it is available.</w:t>
            </w:r>
          </w:p>
          <w:p w:rsidR="00D44885" w:rsidRDefault="00D44885" w:rsidP="00D44885">
            <w:pPr>
              <w:pStyle w:val="Heading3"/>
              <w:numPr>
                <w:ilvl w:val="0"/>
                <w:numId w:val="15"/>
              </w:numPr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>The committee is interested in hearing from the new president.</w:t>
            </w:r>
          </w:p>
          <w:p w:rsidR="00D44885" w:rsidRDefault="00D44885" w:rsidP="00D44885">
            <w:pPr>
              <w:pStyle w:val="Heading3"/>
              <w:numPr>
                <w:ilvl w:val="0"/>
                <w:numId w:val="15"/>
              </w:numPr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>It is important to document the assessment that already happens.</w:t>
            </w:r>
          </w:p>
          <w:p w:rsidR="00D44885" w:rsidRDefault="00D44885" w:rsidP="002105A1">
            <w:pPr>
              <w:pStyle w:val="Heading3"/>
              <w:numPr>
                <w:ilvl w:val="0"/>
                <w:numId w:val="15"/>
              </w:numPr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Amber will reach out to Dianne Fallon and Nick Gill </w:t>
            </w:r>
            <w:r w:rsidR="00D60AD6">
              <w:rPr>
                <w:b w:val="0"/>
                <w:i/>
              </w:rPr>
              <w:t>with committee progress and the opportunity for involvement.</w:t>
            </w:r>
            <w:r w:rsidR="002105A1">
              <w:rPr>
                <w:b w:val="0"/>
                <w:i/>
              </w:rPr>
              <w:t xml:space="preserve">  </w:t>
            </w:r>
            <w:r w:rsidRPr="002105A1">
              <w:rPr>
                <w:b w:val="0"/>
                <w:i/>
              </w:rPr>
              <w:t>Clau</w:t>
            </w:r>
            <w:r w:rsidR="002105A1">
              <w:rPr>
                <w:b w:val="0"/>
                <w:i/>
              </w:rPr>
              <w:t>dette discussed the</w:t>
            </w:r>
            <w:r w:rsidRPr="002105A1">
              <w:rPr>
                <w:b w:val="0"/>
                <w:i/>
              </w:rPr>
              <w:t xml:space="preserve"> value in the learning experience in developing as a committee and gaining expertise</w:t>
            </w:r>
            <w:r w:rsidR="00D60AD6" w:rsidRPr="002105A1">
              <w:rPr>
                <w:b w:val="0"/>
                <w:i/>
              </w:rPr>
              <w:t xml:space="preserve"> in assessment.</w:t>
            </w:r>
          </w:p>
          <w:p w:rsidR="002105A1" w:rsidRPr="002105A1" w:rsidRDefault="003934C6" w:rsidP="002105A1">
            <w:pPr>
              <w:pStyle w:val="Heading3"/>
              <w:numPr>
                <w:ilvl w:val="0"/>
                <w:numId w:val="15"/>
              </w:numPr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>The committee’s work is valuable for NECHE.</w:t>
            </w:r>
          </w:p>
          <w:p w:rsidR="00D60AD6" w:rsidRDefault="00D60AD6" w:rsidP="00D60AD6">
            <w:pPr>
              <w:pStyle w:val="Heading3"/>
              <w:numPr>
                <w:ilvl w:val="0"/>
                <w:numId w:val="15"/>
              </w:numPr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>Amber will give access to the committee who will report back next week with recommendations on how to manage and work in a way to create a finished product. The committee members should let Amber know how/where they would like to work on the handbook.</w:t>
            </w:r>
            <w:r w:rsidR="002105A1">
              <w:rPr>
                <w:b w:val="0"/>
                <w:i/>
              </w:rPr>
              <w:t xml:space="preserve"> </w:t>
            </w:r>
          </w:p>
          <w:p w:rsidR="002105A1" w:rsidRDefault="002105A1" w:rsidP="00D60AD6">
            <w:pPr>
              <w:pStyle w:val="Heading3"/>
              <w:numPr>
                <w:ilvl w:val="0"/>
                <w:numId w:val="15"/>
              </w:numPr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lastRenderedPageBreak/>
              <w:t>Amber will add in appendices.</w:t>
            </w:r>
          </w:p>
          <w:p w:rsidR="003934C6" w:rsidRDefault="003934C6" w:rsidP="00D60AD6">
            <w:pPr>
              <w:pStyle w:val="Heading3"/>
              <w:numPr>
                <w:ilvl w:val="0"/>
                <w:numId w:val="15"/>
              </w:numPr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Procedures should be included in the manual.  </w:t>
            </w:r>
          </w:p>
          <w:p w:rsidR="00014812" w:rsidRPr="001C5218" w:rsidRDefault="00014812" w:rsidP="003934C6"/>
          <w:p w:rsidR="00C61A2F" w:rsidRPr="001C5218" w:rsidRDefault="00C61A2F" w:rsidP="00C61A2F">
            <w:pPr>
              <w:pStyle w:val="Heading3"/>
              <w:numPr>
                <w:ilvl w:val="0"/>
                <w:numId w:val="13"/>
              </w:numPr>
              <w:spacing w:line="480" w:lineRule="auto"/>
              <w:outlineLvl w:val="2"/>
              <w:rPr>
                <w:b w:val="0"/>
              </w:rPr>
            </w:pPr>
            <w:r w:rsidRPr="001C5218">
              <w:rPr>
                <w:b w:val="0"/>
              </w:rPr>
              <w:t>New business</w:t>
            </w:r>
          </w:p>
          <w:p w:rsidR="00C61A2F" w:rsidRDefault="001C5218" w:rsidP="00C61A2F">
            <w:pPr>
              <w:pStyle w:val="Heading3"/>
              <w:numPr>
                <w:ilvl w:val="1"/>
                <w:numId w:val="13"/>
              </w:numPr>
              <w:spacing w:line="480" w:lineRule="auto"/>
              <w:outlineLvl w:val="2"/>
              <w:rPr>
                <w:b w:val="0"/>
              </w:rPr>
            </w:pPr>
            <w:r w:rsidRPr="001C5218">
              <w:rPr>
                <w:b w:val="0"/>
              </w:rPr>
              <w:t>Process for approving goals and outcomes (discussion)</w:t>
            </w:r>
          </w:p>
          <w:p w:rsidR="002105A1" w:rsidRPr="0065630A" w:rsidRDefault="003934C6" w:rsidP="0065630A">
            <w:pPr>
              <w:pStyle w:val="Heading3"/>
              <w:numPr>
                <w:ilvl w:val="0"/>
                <w:numId w:val="16"/>
              </w:numPr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>There was discussion about including goals for endorsement in the amended bylaws.</w:t>
            </w:r>
          </w:p>
          <w:p w:rsidR="0065630A" w:rsidRPr="0065630A" w:rsidRDefault="0065630A" w:rsidP="0065630A">
            <w:pPr>
              <w:pStyle w:val="Heading3"/>
              <w:numPr>
                <w:ilvl w:val="0"/>
                <w:numId w:val="16"/>
              </w:numPr>
              <w:outlineLvl w:val="2"/>
              <w:rPr>
                <w:b w:val="0"/>
                <w:i/>
              </w:rPr>
            </w:pPr>
            <w:r w:rsidRPr="0065630A">
              <w:rPr>
                <w:b w:val="0"/>
                <w:i/>
              </w:rPr>
              <w:t>Student Affairs’ department goals were due to Jason on January 6</w:t>
            </w:r>
            <w:r w:rsidRPr="0065630A">
              <w:rPr>
                <w:b w:val="0"/>
                <w:i/>
                <w:vertAlign w:val="superscript"/>
              </w:rPr>
              <w:t>th</w:t>
            </w:r>
            <w:r w:rsidRPr="0065630A">
              <w:rPr>
                <w:b w:val="0"/>
                <w:i/>
              </w:rPr>
              <w:t xml:space="preserve">. The committee discussed the best way(s) to handle goals within a department.  </w:t>
            </w:r>
            <w:r w:rsidR="00156340">
              <w:rPr>
                <w:b w:val="0"/>
                <w:i/>
              </w:rPr>
              <w:t>(</w:t>
            </w:r>
            <w:r w:rsidRPr="0065630A">
              <w:rPr>
                <w:b w:val="0"/>
                <w:i/>
              </w:rPr>
              <w:t xml:space="preserve">For example – 14 people in Student Affairs with </w:t>
            </w:r>
            <w:r w:rsidR="00FE78D2">
              <w:rPr>
                <w:b w:val="0"/>
                <w:i/>
              </w:rPr>
              <w:t xml:space="preserve">linking </w:t>
            </w:r>
            <w:r w:rsidRPr="0065630A">
              <w:rPr>
                <w:b w:val="0"/>
                <w:i/>
              </w:rPr>
              <w:t>personal and departmental goals.</w:t>
            </w:r>
            <w:r w:rsidR="00156340">
              <w:rPr>
                <w:b w:val="0"/>
                <w:i/>
              </w:rPr>
              <w:t>)</w:t>
            </w:r>
            <w:r w:rsidR="00FE78D2">
              <w:rPr>
                <w:b w:val="0"/>
                <w:i/>
              </w:rPr>
              <w:t xml:space="preserve">  The person at the divisional level should coordinate the divisional priorities/goals.</w:t>
            </w:r>
          </w:p>
          <w:p w:rsidR="0065630A" w:rsidRPr="0065630A" w:rsidRDefault="0065630A" w:rsidP="0065630A">
            <w:pPr>
              <w:pStyle w:val="Heading3"/>
              <w:numPr>
                <w:ilvl w:val="0"/>
                <w:numId w:val="16"/>
              </w:numPr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>Penny Remick has agreed to be the “guinea pig”.  Sh</w:t>
            </w:r>
            <w:r w:rsidR="00D66CE0">
              <w:rPr>
                <w:b w:val="0"/>
                <w:i/>
              </w:rPr>
              <w:t xml:space="preserve">e has submitted an action form.  </w:t>
            </w:r>
            <w:r>
              <w:rPr>
                <w:b w:val="0"/>
                <w:i/>
              </w:rPr>
              <w:t>Penny defined the “rationale” and how it ties in which the committee liked.</w:t>
            </w:r>
          </w:p>
          <w:p w:rsidR="002105A1" w:rsidRPr="00FE78D2" w:rsidRDefault="0065630A" w:rsidP="00FE78D2">
            <w:pPr>
              <w:pStyle w:val="Heading3"/>
              <w:numPr>
                <w:ilvl w:val="0"/>
                <w:numId w:val="16"/>
              </w:numPr>
              <w:outlineLvl w:val="2"/>
              <w:rPr>
                <w:b w:val="0"/>
                <w:i/>
              </w:rPr>
            </w:pPr>
            <w:r>
              <w:rPr>
                <w:b w:val="0"/>
              </w:rPr>
              <w:t>The committee discussed asking questions about “the how”</w:t>
            </w:r>
            <w:r w:rsidR="00FE78D2">
              <w:rPr>
                <w:b w:val="0"/>
              </w:rPr>
              <w:t xml:space="preserve"> and approval of goals.  The committee agreed to discuss one top project </w:t>
            </w:r>
            <w:r w:rsidR="00FE78D2" w:rsidRPr="00FE78D2">
              <w:rPr>
                <w:b w:val="0"/>
                <w:i/>
              </w:rPr>
              <w:t xml:space="preserve">and Amber will ask Penny to pick one. </w:t>
            </w:r>
            <w:r w:rsidR="00156340">
              <w:rPr>
                <w:b w:val="0"/>
                <w:i/>
              </w:rPr>
              <w:t xml:space="preserve"> Moving forward, the committee will work with the presenter to identify their priority goal.  </w:t>
            </w:r>
            <w:r w:rsidR="00FE78D2" w:rsidRPr="00FE78D2">
              <w:rPr>
                <w:b w:val="0"/>
                <w:i/>
              </w:rPr>
              <w:t xml:space="preserve"> </w:t>
            </w:r>
          </w:p>
          <w:p w:rsidR="00FE78D2" w:rsidRPr="00FE78D2" w:rsidRDefault="00FE78D2" w:rsidP="00FE78D2">
            <w:pPr>
              <w:pStyle w:val="Heading3"/>
              <w:numPr>
                <w:ilvl w:val="0"/>
                <w:numId w:val="16"/>
              </w:numPr>
              <w:outlineLvl w:val="2"/>
              <w:rPr>
                <w:b w:val="0"/>
                <w:i/>
              </w:rPr>
            </w:pPr>
            <w:r w:rsidRPr="00FE78D2">
              <w:rPr>
                <w:b w:val="0"/>
                <w:i/>
              </w:rPr>
              <w:t>The committee discussed identifying present goals, measures, and actions that might be taken to determine a concise project. The “why” might tie to strategic goals when those goals are defined.</w:t>
            </w:r>
          </w:p>
          <w:p w:rsidR="00FE78D2" w:rsidRPr="00FE78D2" w:rsidRDefault="00FE78D2" w:rsidP="00FE78D2">
            <w:pPr>
              <w:pStyle w:val="Heading3"/>
              <w:numPr>
                <w:ilvl w:val="0"/>
                <w:numId w:val="16"/>
              </w:numPr>
              <w:outlineLvl w:val="2"/>
              <w:rPr>
                <w:b w:val="0"/>
                <w:i/>
              </w:rPr>
            </w:pPr>
            <w:r w:rsidRPr="00FE78D2">
              <w:rPr>
                <w:b w:val="0"/>
                <w:i/>
              </w:rPr>
              <w:t xml:space="preserve">The goal is “meaningful, manageable, and </w:t>
            </w:r>
            <w:proofErr w:type="spellStart"/>
            <w:r w:rsidRPr="00FE78D2">
              <w:rPr>
                <w:b w:val="0"/>
                <w:i/>
              </w:rPr>
              <w:t>measureable</w:t>
            </w:r>
            <w:proofErr w:type="spellEnd"/>
            <w:r w:rsidRPr="00FE78D2">
              <w:rPr>
                <w:b w:val="0"/>
                <w:i/>
              </w:rPr>
              <w:t>” projects.</w:t>
            </w:r>
          </w:p>
          <w:p w:rsidR="00FE78D2" w:rsidRPr="00FE78D2" w:rsidRDefault="00D66CE0" w:rsidP="00FE78D2">
            <w:pPr>
              <w:pStyle w:val="Heading3"/>
              <w:numPr>
                <w:ilvl w:val="0"/>
                <w:numId w:val="16"/>
              </w:numPr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The form needs some work and </w:t>
            </w:r>
            <w:r w:rsidR="00FE78D2" w:rsidRPr="00FE78D2">
              <w:rPr>
                <w:b w:val="0"/>
                <w:i/>
              </w:rPr>
              <w:t>will be crafted to include expectations.</w:t>
            </w:r>
          </w:p>
          <w:p w:rsidR="00FE78D2" w:rsidRPr="00FE78D2" w:rsidRDefault="00FE78D2" w:rsidP="00FE78D2">
            <w:pPr>
              <w:pStyle w:val="Heading3"/>
              <w:numPr>
                <w:ilvl w:val="0"/>
                <w:numId w:val="16"/>
              </w:numPr>
              <w:outlineLvl w:val="2"/>
              <w:rPr>
                <w:b w:val="0"/>
                <w:i/>
              </w:rPr>
            </w:pPr>
            <w:r w:rsidRPr="00FE78D2">
              <w:rPr>
                <w:b w:val="0"/>
                <w:i/>
              </w:rPr>
              <w:t>There may be grants available to aid assessment projects.</w:t>
            </w:r>
          </w:p>
          <w:p w:rsidR="002105A1" w:rsidRPr="001C5218" w:rsidRDefault="002105A1" w:rsidP="002105A1">
            <w:pPr>
              <w:pStyle w:val="Heading3"/>
              <w:spacing w:line="480" w:lineRule="auto"/>
              <w:ind w:left="1440"/>
              <w:outlineLvl w:val="2"/>
              <w:rPr>
                <w:b w:val="0"/>
              </w:rPr>
            </w:pPr>
          </w:p>
        </w:tc>
      </w:tr>
      <w:tr w:rsidR="00C61A2F" w:rsidRPr="00A20344" w:rsidTr="00CF2923">
        <w:tc>
          <w:tcPr>
            <w:tcW w:w="10530" w:type="dxa"/>
          </w:tcPr>
          <w:p w:rsidR="00C61A2F" w:rsidRPr="001C5218" w:rsidRDefault="00C61A2F" w:rsidP="00C61A2F">
            <w:pPr>
              <w:pStyle w:val="Heading3"/>
              <w:numPr>
                <w:ilvl w:val="0"/>
                <w:numId w:val="13"/>
              </w:numPr>
              <w:spacing w:line="480" w:lineRule="auto"/>
              <w:outlineLvl w:val="2"/>
              <w:rPr>
                <w:b w:val="0"/>
              </w:rPr>
            </w:pPr>
            <w:r w:rsidRPr="001C5218">
              <w:rPr>
                <w:b w:val="0"/>
              </w:rPr>
              <w:lastRenderedPageBreak/>
              <w:t>Announcements</w:t>
            </w:r>
          </w:p>
        </w:tc>
      </w:tr>
      <w:tr w:rsidR="00C61A2F" w:rsidRPr="00A20344" w:rsidTr="00CF2923">
        <w:tc>
          <w:tcPr>
            <w:tcW w:w="10530" w:type="dxa"/>
          </w:tcPr>
          <w:p w:rsidR="00C61A2F" w:rsidRPr="00A20344" w:rsidRDefault="00C61A2F" w:rsidP="00A20344">
            <w:pPr>
              <w:pStyle w:val="Heading3"/>
              <w:outlineLvl w:val="2"/>
            </w:pPr>
          </w:p>
        </w:tc>
      </w:tr>
    </w:tbl>
    <w:p w:rsidR="00E40A6B" w:rsidRDefault="00E40A6B"/>
    <w:sectPr w:rsidR="00E40A6B" w:rsidSect="001534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D9A" w:rsidRDefault="00551D9A">
      <w:pPr>
        <w:spacing w:after="0"/>
      </w:pPr>
      <w:r>
        <w:separator/>
      </w:r>
    </w:p>
  </w:endnote>
  <w:endnote w:type="continuationSeparator" w:id="0">
    <w:p w:rsidR="00551D9A" w:rsidRDefault="00551D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CE0" w:rsidRDefault="00D66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66CE0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CE0" w:rsidRDefault="00D66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D9A" w:rsidRDefault="00551D9A">
      <w:pPr>
        <w:spacing w:after="0"/>
      </w:pPr>
      <w:r>
        <w:separator/>
      </w:r>
    </w:p>
  </w:footnote>
  <w:footnote w:type="continuationSeparator" w:id="0">
    <w:p w:rsidR="00551D9A" w:rsidRDefault="00551D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CE0" w:rsidRDefault="00D66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CE0" w:rsidRDefault="00D66C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CE0" w:rsidRDefault="00D66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6C49F5"/>
    <w:multiLevelType w:val="hybridMultilevel"/>
    <w:tmpl w:val="EDA2FA3A"/>
    <w:lvl w:ilvl="0" w:tplc="9B08E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C16EB"/>
    <w:multiLevelType w:val="hybridMultilevel"/>
    <w:tmpl w:val="F9C0F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D9808CA"/>
    <w:multiLevelType w:val="hybridMultilevel"/>
    <w:tmpl w:val="70084F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F152FD6"/>
    <w:multiLevelType w:val="hybridMultilevel"/>
    <w:tmpl w:val="2C8C6C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2F"/>
    <w:rsid w:val="00014812"/>
    <w:rsid w:val="000249A1"/>
    <w:rsid w:val="00056BC4"/>
    <w:rsid w:val="000832C3"/>
    <w:rsid w:val="000A092C"/>
    <w:rsid w:val="001304C4"/>
    <w:rsid w:val="00140B99"/>
    <w:rsid w:val="00144883"/>
    <w:rsid w:val="001534F4"/>
    <w:rsid w:val="00154F16"/>
    <w:rsid w:val="00156340"/>
    <w:rsid w:val="001C5218"/>
    <w:rsid w:val="001F1E06"/>
    <w:rsid w:val="00202149"/>
    <w:rsid w:val="002105A1"/>
    <w:rsid w:val="002B2700"/>
    <w:rsid w:val="002B7342"/>
    <w:rsid w:val="002D0BE6"/>
    <w:rsid w:val="00315B98"/>
    <w:rsid w:val="0033061E"/>
    <w:rsid w:val="00331681"/>
    <w:rsid w:val="00367AA6"/>
    <w:rsid w:val="00374B4A"/>
    <w:rsid w:val="003934C6"/>
    <w:rsid w:val="003E0C20"/>
    <w:rsid w:val="00473C52"/>
    <w:rsid w:val="004A70C6"/>
    <w:rsid w:val="004C1FF3"/>
    <w:rsid w:val="004E2C7C"/>
    <w:rsid w:val="005313E1"/>
    <w:rsid w:val="00551D9A"/>
    <w:rsid w:val="00566DB3"/>
    <w:rsid w:val="0057139B"/>
    <w:rsid w:val="00592A5B"/>
    <w:rsid w:val="00592A8A"/>
    <w:rsid w:val="00595798"/>
    <w:rsid w:val="005A584C"/>
    <w:rsid w:val="005A723D"/>
    <w:rsid w:val="005C0D6B"/>
    <w:rsid w:val="005F6C73"/>
    <w:rsid w:val="00614675"/>
    <w:rsid w:val="0065630A"/>
    <w:rsid w:val="006B7EF6"/>
    <w:rsid w:val="00704D5F"/>
    <w:rsid w:val="00737C01"/>
    <w:rsid w:val="00754EAE"/>
    <w:rsid w:val="007A0EE1"/>
    <w:rsid w:val="007C1190"/>
    <w:rsid w:val="007C4DF9"/>
    <w:rsid w:val="00826C85"/>
    <w:rsid w:val="00830E41"/>
    <w:rsid w:val="0087638A"/>
    <w:rsid w:val="008C79E3"/>
    <w:rsid w:val="008D366D"/>
    <w:rsid w:val="00905D41"/>
    <w:rsid w:val="009175A7"/>
    <w:rsid w:val="00930FFC"/>
    <w:rsid w:val="00946B11"/>
    <w:rsid w:val="00957536"/>
    <w:rsid w:val="00976058"/>
    <w:rsid w:val="009A1291"/>
    <w:rsid w:val="009B7895"/>
    <w:rsid w:val="009E2071"/>
    <w:rsid w:val="00A20344"/>
    <w:rsid w:val="00A60C64"/>
    <w:rsid w:val="00A97B7C"/>
    <w:rsid w:val="00B01209"/>
    <w:rsid w:val="00B21687"/>
    <w:rsid w:val="00B77387"/>
    <w:rsid w:val="00B81937"/>
    <w:rsid w:val="00B8353E"/>
    <w:rsid w:val="00B91837"/>
    <w:rsid w:val="00BC3826"/>
    <w:rsid w:val="00BF39E8"/>
    <w:rsid w:val="00BF790C"/>
    <w:rsid w:val="00C23407"/>
    <w:rsid w:val="00C46365"/>
    <w:rsid w:val="00C50678"/>
    <w:rsid w:val="00C57001"/>
    <w:rsid w:val="00C60419"/>
    <w:rsid w:val="00C61A2F"/>
    <w:rsid w:val="00C8725D"/>
    <w:rsid w:val="00C8747F"/>
    <w:rsid w:val="00C8758B"/>
    <w:rsid w:val="00CA7D21"/>
    <w:rsid w:val="00CD75B8"/>
    <w:rsid w:val="00CE5973"/>
    <w:rsid w:val="00CF2923"/>
    <w:rsid w:val="00D31F80"/>
    <w:rsid w:val="00D44885"/>
    <w:rsid w:val="00D60AD6"/>
    <w:rsid w:val="00D66CE0"/>
    <w:rsid w:val="00D952A3"/>
    <w:rsid w:val="00E04BA4"/>
    <w:rsid w:val="00E07057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666AB"/>
    <w:rsid w:val="00F92B9B"/>
    <w:rsid w:val="00F93891"/>
    <w:rsid w:val="00F97074"/>
    <w:rsid w:val="00FC36C6"/>
    <w:rsid w:val="00FC6D97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5:chartTrackingRefBased/>
  <w15:docId w15:val="{027C4218-D985-410C-B7D6-7E37F69D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tatnall\AppData\Roaming\Microsoft\Templates\All%20day%20meeting%20agenda%20(formal)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C5A25CD913544913391AD869E2CCF" ma:contentTypeVersion="13" ma:contentTypeDescription="Create a new document." ma:contentTypeScope="" ma:versionID="c6c2201bb43e65332fcf1cf4a7a62725">
  <xsd:schema xmlns:xsd="http://www.w3.org/2001/XMLSchema" xmlns:xs="http://www.w3.org/2001/XMLSchema" xmlns:p="http://schemas.microsoft.com/office/2006/metadata/properties" xmlns:ns3="6bd1e3ac-30dd-45b3-ac9d-f7c0e2f834e5" xmlns:ns4="a4cdfaa5-78fc-442f-aa73-2e39a7f0ff8b" targetNamespace="http://schemas.microsoft.com/office/2006/metadata/properties" ma:root="true" ma:fieldsID="55dd5d0101c1c36188c9f8d12224b45d" ns3:_="" ns4:_="">
    <xsd:import namespace="6bd1e3ac-30dd-45b3-ac9d-f7c0e2f834e5"/>
    <xsd:import namespace="a4cdfaa5-78fc-442f-aa73-2e39a7f0ff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e3ac-30dd-45b3-ac9d-f7c0e2f83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dfaa5-78fc-442f-aa73-2e39a7f0f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C8462-0E14-4A7F-95B3-F83B6BCDB508}">
  <ds:schemaRefs>
    <ds:schemaRef ds:uri="http://purl.org/dc/dcmitype/"/>
    <ds:schemaRef ds:uri="6bd1e3ac-30dd-45b3-ac9d-f7c0e2f834e5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a4cdfaa5-78fc-442f-aa73-2e39a7f0ff8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133A3E-B990-4AE5-97A4-2128EBDD3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0EE4C-C4B3-4A2C-99F6-4E83B973B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e3ac-30dd-45b3-ac9d-f7c0e2f834e5"/>
    <ds:schemaRef ds:uri="a4cdfaa5-78fc-442f-aa73-2e39a7f0f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Tatnall</dc:creator>
  <cp:lastModifiedBy>Joy Locher</cp:lastModifiedBy>
  <cp:revision>3</cp:revision>
  <cp:lastPrinted>2020-01-22T14:39:00Z</cp:lastPrinted>
  <dcterms:created xsi:type="dcterms:W3CDTF">2020-03-30T16:51:00Z</dcterms:created>
  <dcterms:modified xsi:type="dcterms:W3CDTF">2020-03-30T16:51:00Z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0x010100595C5A25CD913544913391AD869E2CCF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