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F" w:rsidRPr="005D269E" w:rsidRDefault="006F3F1F" w:rsidP="006F3F1F">
      <w:p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>Institutional Learning Outcomes</w:t>
      </w:r>
    </w:p>
    <w:p w:rsidR="006F3F1F" w:rsidRPr="00CC1DF0" w:rsidRDefault="006F3F1F" w:rsidP="006F3F1F">
      <w:pPr>
        <w:spacing w:after="0" w:line="240" w:lineRule="auto"/>
        <w:rPr>
          <w:rFonts w:cstheme="minorHAnsi"/>
        </w:rPr>
      </w:pPr>
      <w:r w:rsidRPr="00CC1DF0">
        <w:rPr>
          <w:rFonts w:cstheme="minorHAnsi"/>
        </w:rPr>
        <w:t xml:space="preserve">York County Community College has established Institutional Learning Outcomes to provide </w:t>
      </w:r>
    </w:p>
    <w:p w:rsidR="006F3F1F" w:rsidRPr="00CC1DF0" w:rsidRDefault="006F3F1F" w:rsidP="006F3F1F">
      <w:pPr>
        <w:spacing w:after="0" w:line="240" w:lineRule="auto"/>
        <w:rPr>
          <w:rFonts w:cstheme="minorHAnsi"/>
        </w:rPr>
      </w:pPr>
      <w:proofErr w:type="gramStart"/>
      <w:r w:rsidRPr="00CC1DF0">
        <w:rPr>
          <w:rFonts w:cstheme="minorHAnsi"/>
        </w:rPr>
        <w:t>a</w:t>
      </w:r>
      <w:proofErr w:type="gramEnd"/>
      <w:r w:rsidRPr="00CC1DF0">
        <w:rPr>
          <w:rFonts w:cstheme="minorHAnsi"/>
        </w:rPr>
        <w:t xml:space="preserve"> framework to reflect our shared educational values for an ass</w:t>
      </w:r>
      <w:r w:rsidR="005D269E" w:rsidRPr="00CC1DF0">
        <w:rPr>
          <w:rFonts w:cstheme="minorHAnsi"/>
        </w:rPr>
        <w:t xml:space="preserve">ociate degree education. These </w:t>
      </w:r>
      <w:r w:rsidRPr="00CC1DF0">
        <w:rPr>
          <w:rFonts w:cstheme="minorHAnsi"/>
        </w:rPr>
        <w:t>outcomes are embedded in all degree programs so that YCC</w:t>
      </w:r>
      <w:r w:rsidR="005D269E" w:rsidRPr="00CC1DF0">
        <w:rPr>
          <w:rFonts w:cstheme="minorHAnsi"/>
        </w:rPr>
        <w:t xml:space="preserve">C graduates will have acquired </w:t>
      </w:r>
      <w:r w:rsidRPr="00CC1DF0">
        <w:rPr>
          <w:rFonts w:cstheme="minorHAnsi"/>
        </w:rPr>
        <w:t>knowledge, skills and understanding in the following areas:</w:t>
      </w:r>
    </w:p>
    <w:p w:rsidR="006F3F1F" w:rsidRPr="006F3F1F" w:rsidRDefault="006F3F1F" w:rsidP="006F3F1F">
      <w:pPr>
        <w:spacing w:after="0" w:line="240" w:lineRule="auto"/>
        <w:rPr>
          <w:b/>
        </w:rPr>
      </w:pPr>
    </w:p>
    <w:p w:rsidR="006F3F1F" w:rsidRDefault="006F3F1F" w:rsidP="006F3F1F">
      <w:pPr>
        <w:spacing w:after="0" w:line="240" w:lineRule="auto"/>
      </w:pPr>
      <w:bookmarkStart w:id="0" w:name="_GoBack"/>
      <w:bookmarkEnd w:id="0"/>
    </w:p>
    <w:p w:rsidR="006F3F1F" w:rsidRPr="005D269E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 xml:space="preserve">Communication </w:t>
      </w:r>
    </w:p>
    <w:p w:rsidR="006F3F1F" w:rsidRDefault="006F3F1F" w:rsidP="006F3F1F">
      <w:pPr>
        <w:spacing w:after="0" w:line="240" w:lineRule="auto"/>
        <w:ind w:left="720"/>
      </w:pPr>
      <w:r>
        <w:t>Communicate effectively in a clear, well-organized manner to convey ideas with an intended audience in a variety of academic and professional settings.</w:t>
      </w:r>
    </w:p>
    <w:p w:rsidR="006F3F1F" w:rsidRDefault="006F3F1F" w:rsidP="006F3F1F">
      <w:pPr>
        <w:spacing w:after="0" w:line="240" w:lineRule="auto"/>
      </w:pPr>
    </w:p>
    <w:p w:rsidR="006F3F1F" w:rsidRPr="005D269E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>Quantitative Competence</w:t>
      </w:r>
    </w:p>
    <w:p w:rsidR="006F3F1F" w:rsidRDefault="006F3F1F" w:rsidP="006F3F1F">
      <w:pPr>
        <w:spacing w:after="0" w:line="240" w:lineRule="auto"/>
      </w:pPr>
      <w:r>
        <w:t xml:space="preserve"> </w:t>
      </w:r>
      <w:r>
        <w:tab/>
      </w:r>
      <w:r>
        <w:t xml:space="preserve"> Identify, analyze and solve problems that are quantitative in nature.</w:t>
      </w:r>
    </w:p>
    <w:p w:rsidR="006F3F1F" w:rsidRDefault="006F3F1F" w:rsidP="006F3F1F">
      <w:pPr>
        <w:spacing w:after="0" w:line="240" w:lineRule="auto"/>
      </w:pPr>
    </w:p>
    <w:p w:rsidR="006F3F1F" w:rsidRPr="005D269E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 xml:space="preserve">Global Awareness, Diversity and Tolerance </w:t>
      </w:r>
    </w:p>
    <w:p w:rsidR="006F3F1F" w:rsidRDefault="006F3F1F" w:rsidP="006F3F1F">
      <w:pPr>
        <w:spacing w:after="0" w:line="240" w:lineRule="auto"/>
        <w:ind w:firstLine="720"/>
      </w:pPr>
      <w:r>
        <w:t xml:space="preserve"> Respectfully engage with others and analyze issues from a multicultural and global perspective.</w:t>
      </w:r>
    </w:p>
    <w:p w:rsidR="006F3F1F" w:rsidRDefault="006F3F1F" w:rsidP="006F3F1F">
      <w:pPr>
        <w:spacing w:after="0" w:line="240" w:lineRule="auto"/>
      </w:pPr>
    </w:p>
    <w:p w:rsidR="006F3F1F" w:rsidRPr="005D269E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>Critical Thinking and Problem-Solving</w:t>
      </w:r>
    </w:p>
    <w:p w:rsidR="006F3F1F" w:rsidRPr="00CC1DF0" w:rsidRDefault="006F3F1F" w:rsidP="006F3F1F">
      <w:pPr>
        <w:spacing w:after="0" w:line="240" w:lineRule="auto"/>
      </w:pPr>
      <w:r w:rsidRPr="005D269E">
        <w:rPr>
          <w:b/>
        </w:rPr>
        <w:t xml:space="preserve">  </w:t>
      </w:r>
      <w:r w:rsidRPr="005D269E">
        <w:rPr>
          <w:b/>
        </w:rPr>
        <w:tab/>
      </w:r>
      <w:r w:rsidRPr="00CC1DF0">
        <w:t xml:space="preserve">Demonstrate and apply </w:t>
      </w:r>
      <w:r w:rsidRPr="00CC1DF0">
        <w:t xml:space="preserve">critical and creative thinking </w:t>
      </w:r>
      <w:r w:rsidRPr="00CC1DF0">
        <w:t>and problem solving skills.</w:t>
      </w:r>
    </w:p>
    <w:p w:rsidR="006F3F1F" w:rsidRPr="005D269E" w:rsidRDefault="006F3F1F" w:rsidP="006F3F1F">
      <w:pPr>
        <w:spacing w:after="0" w:line="240" w:lineRule="auto"/>
        <w:rPr>
          <w:b/>
        </w:rPr>
      </w:pPr>
    </w:p>
    <w:p w:rsidR="006F3F1F" w:rsidRPr="00CC1DF0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D269E">
        <w:rPr>
          <w:rFonts w:asciiTheme="majorHAnsi" w:hAnsiTheme="majorHAnsi"/>
          <w:b/>
        </w:rPr>
        <w:t>Information Literacy</w:t>
      </w:r>
    </w:p>
    <w:p w:rsidR="006F3F1F" w:rsidRPr="00CC1DF0" w:rsidRDefault="006F3F1F" w:rsidP="006F3F1F">
      <w:pPr>
        <w:spacing w:after="0" w:line="240" w:lineRule="auto"/>
        <w:ind w:firstLine="360"/>
      </w:pPr>
      <w:r w:rsidRPr="00CC1DF0">
        <w:t xml:space="preserve"> </w:t>
      </w:r>
      <w:r w:rsidRPr="00CC1DF0">
        <w:tab/>
      </w:r>
      <w:r w:rsidRPr="00CC1DF0">
        <w:t xml:space="preserve"> Apply research skills to retrieve and evaluate information and to use it ethically.</w:t>
      </w:r>
    </w:p>
    <w:p w:rsidR="006F3F1F" w:rsidRPr="005D269E" w:rsidRDefault="006F3F1F" w:rsidP="006F3F1F">
      <w:pPr>
        <w:spacing w:after="0" w:line="240" w:lineRule="auto"/>
        <w:rPr>
          <w:b/>
        </w:rPr>
      </w:pPr>
    </w:p>
    <w:p w:rsidR="006F3F1F" w:rsidRPr="005D269E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>Technological Competence</w:t>
      </w:r>
    </w:p>
    <w:p w:rsidR="006F3F1F" w:rsidRPr="00CC1DF0" w:rsidRDefault="006F3F1F" w:rsidP="006F3F1F">
      <w:pPr>
        <w:spacing w:after="0" w:line="240" w:lineRule="auto"/>
        <w:ind w:left="720"/>
      </w:pPr>
      <w:r w:rsidRPr="00CC1DF0">
        <w:t>Demonstrate competence in the use o</w:t>
      </w:r>
      <w:r w:rsidRPr="00CC1DF0">
        <w:t xml:space="preserve">f technology to meet personal, </w:t>
      </w:r>
      <w:r w:rsidRPr="00CC1DF0">
        <w:t>academic and professional needs.</w:t>
      </w:r>
    </w:p>
    <w:p w:rsidR="006F3F1F" w:rsidRPr="005D269E" w:rsidRDefault="006F3F1F" w:rsidP="006F3F1F">
      <w:pPr>
        <w:spacing w:after="0" w:line="240" w:lineRule="auto"/>
        <w:rPr>
          <w:b/>
        </w:rPr>
      </w:pPr>
    </w:p>
    <w:p w:rsidR="006F3F1F" w:rsidRPr="005D269E" w:rsidRDefault="006F3F1F" w:rsidP="006F3F1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D269E">
        <w:rPr>
          <w:rFonts w:asciiTheme="majorHAnsi" w:hAnsiTheme="majorHAnsi"/>
          <w:b/>
        </w:rPr>
        <w:t>Responsibility and Integrity</w:t>
      </w:r>
    </w:p>
    <w:p w:rsidR="00C950E0" w:rsidRPr="00CC1DF0" w:rsidRDefault="006F3F1F" w:rsidP="006F3F1F">
      <w:pPr>
        <w:spacing w:after="0" w:line="240" w:lineRule="auto"/>
        <w:ind w:left="720"/>
      </w:pPr>
      <w:r w:rsidRPr="00CC1DF0">
        <w:t>Act purposefully, ethically, respect</w:t>
      </w:r>
      <w:r w:rsidRPr="00CC1DF0">
        <w:t xml:space="preserve">fully and responsibly in their </w:t>
      </w:r>
      <w:r w:rsidRPr="00CC1DF0">
        <w:t>interaction with staff, faculty, peers and the institution as a whole.</w:t>
      </w:r>
    </w:p>
    <w:sectPr w:rsidR="00C950E0" w:rsidRPr="00CC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5FF"/>
    <w:multiLevelType w:val="hybridMultilevel"/>
    <w:tmpl w:val="EA88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F"/>
    <w:rsid w:val="005D269E"/>
    <w:rsid w:val="006F3F1F"/>
    <w:rsid w:val="00C950E0"/>
    <w:rsid w:val="00C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and Joy Locher</dc:creator>
  <cp:lastModifiedBy>Ken and Joy Locher</cp:lastModifiedBy>
  <cp:revision>2</cp:revision>
  <dcterms:created xsi:type="dcterms:W3CDTF">2018-01-21T01:38:00Z</dcterms:created>
  <dcterms:modified xsi:type="dcterms:W3CDTF">2018-01-21T01:49:00Z</dcterms:modified>
</cp:coreProperties>
</file>